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CE6A70"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rsidR="00E662DA" w:rsidRPr="00CE6A70" w:rsidRDefault="00CF12A8" w:rsidP="00E662DA">
      <w:pPr>
        <w:spacing w:line="240" w:lineRule="exact"/>
        <w:rPr>
          <w:rFonts w:ascii="FS Albert Arabic" w:hAnsi="FS Albert Arabic" w:cs="FS Albert Arabic"/>
          <w:b/>
        </w:rPr>
      </w:pPr>
      <w:bookmarkStart w:id="6" w:name="_GoBack"/>
      <w:r w:rsidRPr="00CE6A70">
        <w:rPr>
          <w:rFonts w:ascii="FS Albert Arabic" w:hAnsi="FS Albert Arabic" w:cs="FS Albert Arabic"/>
          <w:b/>
          <w:noProof/>
          <w:sz w:val="24"/>
          <w:szCs w:val="24"/>
        </w:rPr>
        <w:drawing>
          <wp:anchor distT="0" distB="0" distL="114300" distR="114300" simplePos="0" relativeHeight="251712512" behindDoc="0" locked="0" layoutInCell="1" allowOverlap="1" wp14:anchorId="598D9E72" wp14:editId="290453C2">
            <wp:simplePos x="0" y="0"/>
            <wp:positionH relativeFrom="margin">
              <wp:posOffset>952943</wp:posOffset>
            </wp:positionH>
            <wp:positionV relativeFrom="paragraph">
              <wp:posOffset>8993</wp:posOffset>
            </wp:positionV>
            <wp:extent cx="2913321" cy="12763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3321" cy="1276378"/>
                    </a:xfrm>
                    <a:prstGeom prst="rect">
                      <a:avLst/>
                    </a:prstGeom>
                  </pic:spPr>
                </pic:pic>
              </a:graphicData>
            </a:graphic>
            <wp14:sizeRelH relativeFrom="margin">
              <wp14:pctWidth>0</wp14:pctWidth>
            </wp14:sizeRelH>
            <wp14:sizeRelV relativeFrom="margin">
              <wp14:pctHeight>0</wp14:pctHeight>
            </wp14:sizeRelV>
          </wp:anchor>
        </w:drawing>
      </w:r>
      <w:bookmarkEnd w:id="6"/>
    </w:p>
    <w:p w:rsidR="00836E72" w:rsidRPr="00CE6A70" w:rsidRDefault="00836E72" w:rsidP="00E662DA">
      <w:pPr>
        <w:spacing w:line="240" w:lineRule="exact"/>
        <w:rPr>
          <w:rFonts w:ascii="FS Albert Arabic" w:hAnsi="FS Albert Arabic" w:cs="FS Albert Arabic"/>
          <w:b/>
        </w:rPr>
      </w:pPr>
    </w:p>
    <w:p w:rsidR="00836E72" w:rsidRPr="00CE6A70" w:rsidRDefault="00836E72" w:rsidP="00E662DA">
      <w:pPr>
        <w:spacing w:line="240" w:lineRule="exact"/>
        <w:rPr>
          <w:rFonts w:ascii="FS Albert Arabic" w:hAnsi="FS Albert Arabic" w:cs="FS Albert Arabic"/>
          <w:b/>
        </w:rPr>
      </w:pPr>
    </w:p>
    <w:p w:rsidR="00836E72" w:rsidRPr="00CE6A70" w:rsidRDefault="00836E72" w:rsidP="00E662DA">
      <w:pPr>
        <w:spacing w:line="240" w:lineRule="exact"/>
        <w:rPr>
          <w:rFonts w:ascii="FS Albert Arabic" w:hAnsi="FS Albert Arabic" w:cs="FS Albert Arabic"/>
          <w:b/>
        </w:rPr>
      </w:pPr>
    </w:p>
    <w:p w:rsidR="00836E72" w:rsidRPr="00CE6A70" w:rsidRDefault="00836E72" w:rsidP="00E662DA">
      <w:pPr>
        <w:spacing w:line="240" w:lineRule="exact"/>
        <w:rPr>
          <w:rFonts w:ascii="FS Albert Arabic" w:hAnsi="FS Albert Arabic" w:cs="FS Albert Arabic"/>
          <w:b/>
        </w:rPr>
      </w:pPr>
    </w:p>
    <w:p w:rsidR="00E662DA" w:rsidRPr="00CE6A70" w:rsidRDefault="00E662DA" w:rsidP="00E662DA">
      <w:pPr>
        <w:tabs>
          <w:tab w:val="left" w:pos="8721"/>
        </w:tabs>
        <w:rPr>
          <w:rFonts w:ascii="FS Albert Arabic" w:hAnsi="FS Albert Arabic" w:cs="FS Albert Arabic"/>
          <w:b/>
          <w:sz w:val="24"/>
        </w:rPr>
      </w:pPr>
      <w:r w:rsidRPr="00CE6A70">
        <w:rPr>
          <w:rFonts w:ascii="FS Albert Arabic" w:hAnsi="FS Albert Arabic" w:cs="FS Albert Arabic"/>
          <w:b/>
          <w:sz w:val="24"/>
        </w:rPr>
        <w:tab/>
      </w:r>
    </w:p>
    <w:p w:rsidR="001D3B26" w:rsidRPr="00CE6A70" w:rsidRDefault="001D3B26" w:rsidP="00DF52DF">
      <w:pPr>
        <w:pStyle w:val="CPNPMO"/>
        <w:jc w:val="center"/>
        <w:rPr>
          <w:rFonts w:ascii="FS Albert Arabic" w:hAnsi="FS Albert Arabic" w:cs="FS Albert Arabic"/>
        </w:rPr>
      </w:pPr>
    </w:p>
    <w:p w:rsidR="00E662DA" w:rsidRPr="00F43E9F" w:rsidRDefault="00F43E9F" w:rsidP="00F43E9F">
      <w:pPr>
        <w:pStyle w:val="CPNPMO"/>
        <w:jc w:val="left"/>
        <w:rPr>
          <w:rFonts w:ascii="FS Albert Arabic" w:hAnsi="FS Albert Arabic" w:cs="FS Albert Arabic"/>
          <w:bCs/>
          <w:color w:val="2E4A57"/>
          <w:spacing w:val="-15"/>
          <w:sz w:val="48"/>
          <w:szCs w:val="48"/>
        </w:rPr>
      </w:pPr>
      <w:r w:rsidRPr="00D23B06">
        <w:rPr>
          <w:rFonts w:ascii="FS Albert Arabic" w:hAnsi="FS Albert Arabic" w:cs="FS Albert Arabic"/>
          <w:bCs/>
          <w:color w:val="1F497D" w:themeColor="text2"/>
          <w:spacing w:val="-15"/>
          <w:sz w:val="48"/>
          <w:szCs w:val="72"/>
        </w:rPr>
        <w:t>Expro Projects White Book</w:t>
      </w:r>
      <w:r w:rsidR="00583BAF" w:rsidRPr="00CE6A70">
        <w:rPr>
          <w:rFonts w:ascii="FS Albert Arabic" w:hAnsi="FS Albert Arabic" w:cs="FS Albert Arabic"/>
          <w:bCs/>
          <w:color w:val="1F497D" w:themeColor="text2"/>
          <w:spacing w:val="-15"/>
          <w:sz w:val="48"/>
          <w:szCs w:val="72"/>
        </w:rPr>
        <w:tab/>
      </w:r>
    </w:p>
    <w:p w:rsidR="00E662DA" w:rsidRPr="00CE6A70" w:rsidRDefault="00500C25" w:rsidP="00F43E9F">
      <w:pPr>
        <w:pStyle w:val="CPDocTitle"/>
        <w:jc w:val="left"/>
        <w:rPr>
          <w:rFonts w:ascii="FS Albert Arabic" w:hAnsi="FS Albert Arabic" w:cs="FS Albert Arabic"/>
          <w:bCs/>
          <w:color w:val="1F497D" w:themeColor="text2"/>
          <w:spacing w:val="-15"/>
          <w:sz w:val="48"/>
          <w:szCs w:val="72"/>
        </w:rPr>
      </w:pPr>
      <w:r w:rsidRPr="00CE6A70">
        <w:rPr>
          <w:rFonts w:ascii="FS Albert Arabic" w:hAnsi="FS Albert Arabic" w:cs="FS Albert Arabic"/>
          <w:bCs/>
          <w:color w:val="1F497D" w:themeColor="text2"/>
          <w:spacing w:val="-15"/>
          <w:sz w:val="48"/>
          <w:szCs w:val="72"/>
        </w:rPr>
        <w:t>Volume 6, Chapter 7</w:t>
      </w:r>
      <w:r w:rsidR="00F43E9F" w:rsidRPr="00CE6A70">
        <w:rPr>
          <w:rFonts w:ascii="FS Albert Arabic" w:hAnsi="FS Albert Arabic" w:cs="FS Albert Arabic"/>
          <w:noProof/>
          <w:lang w:eastAsia="en-US"/>
        </w:rPr>
        <mc:AlternateContent>
          <mc:Choice Requires="wps">
            <w:drawing>
              <wp:anchor distT="0" distB="0" distL="114300" distR="114300" simplePos="0" relativeHeight="251714560" behindDoc="0" locked="0" layoutInCell="1" allowOverlap="1" wp14:anchorId="43B54A6E" wp14:editId="1CF54211">
                <wp:simplePos x="0" y="0"/>
                <wp:positionH relativeFrom="margin">
                  <wp:posOffset>83127</wp:posOffset>
                </wp:positionH>
                <wp:positionV relativeFrom="paragraph">
                  <wp:posOffset>2120092</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30C047B" id="Rectangle 10" o:spid="_x0000_s1026" style="position:absolute;margin-left:6.55pt;margin-top:166.95pt;width:25.15pt;height:5.85pt;z-index:251714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" fillcolor="#d0ce38" stroked="f" strokeweight="2pt">
                <w10:wrap anchorx="margin"/>
              </v:rect>
            </w:pict>
          </mc:Fallback>
        </mc:AlternateConten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024235" w:rsidRPr="00CE6A70" w:rsidRDefault="005C0C7F" w:rsidP="00CE6A70">
          <w:pPr>
            <w:pStyle w:val="CPDocTitle"/>
            <w:jc w:val="left"/>
            <w:rPr>
              <w:rFonts w:ascii="FS Albert Arabic" w:hAnsi="FS Albert Arabic" w:cs="FS Albert Arabic"/>
              <w:bCs/>
              <w:color w:val="1F497D" w:themeColor="text2"/>
              <w:spacing w:val="-15"/>
              <w:sz w:val="48"/>
              <w:szCs w:val="72"/>
            </w:rPr>
          </w:pPr>
          <w:r w:rsidRPr="00CE6A70">
            <w:rPr>
              <w:rFonts w:ascii="FS Albert Arabic" w:hAnsi="FS Albert Arabic" w:cs="FS Albert Arabic"/>
              <w:bCs/>
              <w:color w:val="1F497D" w:themeColor="text2"/>
              <w:spacing w:val="-15"/>
              <w:sz w:val="48"/>
              <w:szCs w:val="72"/>
            </w:rPr>
            <w:t>Recycled Water (Irrigation) System Design Criteria Template</w:t>
          </w:r>
        </w:p>
      </w:sdtContent>
    </w:sdt>
    <w:p w:rsidR="00F43E9F" w:rsidRDefault="00F43E9F" w:rsidP="00CE6A70">
      <w:pPr>
        <w:pStyle w:val="CPDocTitle"/>
        <w:jc w:val="left"/>
        <w:rPr>
          <w:rFonts w:ascii="FS Albert Arabic" w:hAnsi="FS Albert Arabic" w:cs="FS Albert Arabic"/>
          <w:b w:val="0"/>
          <w:color w:val="1F497D" w:themeColor="text2"/>
          <w:spacing w:val="-15"/>
          <w:sz w:val="28"/>
        </w:rPr>
      </w:pPr>
    </w:p>
    <w:p w:rsidR="00CF12A8" w:rsidRDefault="00CF12A8" w:rsidP="00CF12A8">
      <w:pPr>
        <w:pStyle w:val="CPDocNumber"/>
        <w:jc w:val="left"/>
      </w:pPr>
    </w:p>
    <w:p w:rsidR="00CF12A8" w:rsidRPr="00C253E1" w:rsidRDefault="00CF12A8" w:rsidP="00CF12A8">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A1942BAE7C884B479F5457038C650223"/>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EPM-KEC-TP-000018</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19844A047D194FC8BACF1802F3274C6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rsidR="00E662DA" w:rsidRPr="00CE6A70" w:rsidRDefault="00E662DA" w:rsidP="00CE6A70">
      <w:pPr>
        <w:pStyle w:val="CPDocTitle"/>
        <w:jc w:val="left"/>
        <w:rPr>
          <w:rFonts w:ascii="FS Albert Arabic" w:hAnsi="FS Albert Arabic" w:cs="FS Albert Arabic"/>
          <w:bCs/>
          <w:color w:val="1F497D" w:themeColor="text2"/>
          <w:spacing w:val="-15"/>
          <w:sz w:val="48"/>
          <w:szCs w:val="72"/>
        </w:rPr>
      </w:pPr>
    </w:p>
    <w:p w:rsidR="001C5B08" w:rsidRPr="00CE6A70" w:rsidRDefault="001C5B08" w:rsidP="00CE6A70">
      <w:pPr>
        <w:tabs>
          <w:tab w:val="left" w:pos="-142"/>
          <w:tab w:val="left" w:pos="2352"/>
          <w:tab w:val="left" w:pos="7452"/>
        </w:tabs>
        <w:spacing w:before="40" w:after="40"/>
        <w:rPr>
          <w:rFonts w:ascii="FS Albert Arabic" w:hAnsi="FS Albert Arabic" w:cs="FS Albert Arabic"/>
          <w:lang w:eastAsia="en-GB"/>
        </w:rPr>
      </w:pPr>
      <w:r w:rsidRPr="00CE6A70">
        <w:rPr>
          <w:rFonts w:ascii="FS Albert Arabic" w:hAnsi="FS Albert Arabic" w:cs="FS Albert Arabic"/>
          <w:lang w:eastAsia="en-GB"/>
        </w:rPr>
        <w:br w:type="page"/>
      </w:r>
    </w:p>
    <w:p w:rsidR="00E320CE" w:rsidRPr="00CF12A8" w:rsidRDefault="00E320CE" w:rsidP="00E320CE">
      <w:pPr>
        <w:pStyle w:val="RevisionTableTitle"/>
        <w:ind w:left="-142"/>
      </w:pPr>
      <w:r w:rsidRPr="00CF12A8">
        <w:lastRenderedPageBreak/>
        <w:t>Document Submittal History:</w:t>
      </w:r>
    </w:p>
    <w:tbl>
      <w:tblPr>
        <w:tblW w:w="948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64"/>
        <w:gridCol w:w="1843"/>
        <w:gridCol w:w="1843"/>
        <w:gridCol w:w="2127"/>
      </w:tblGrid>
      <w:tr w:rsidR="00E320CE" w:rsidRPr="00CF12A8" w:rsidTr="00E320CE">
        <w:trPr>
          <w:cantSplit/>
          <w:trHeight w:val="295"/>
        </w:trPr>
        <w:tc>
          <w:tcPr>
            <w:tcW w:w="562" w:type="dxa"/>
            <w:tcMar>
              <w:left w:w="28" w:type="dxa"/>
              <w:right w:w="28" w:type="dxa"/>
            </w:tcMar>
            <w:vAlign w:val="center"/>
          </w:tcPr>
          <w:p w:rsidR="00E320CE" w:rsidRPr="00CF12A8" w:rsidRDefault="00E320CE" w:rsidP="00A71C4F">
            <w:pPr>
              <w:tabs>
                <w:tab w:val="left" w:pos="114"/>
              </w:tabs>
              <w:spacing w:before="40" w:after="40"/>
              <w:ind w:left="114"/>
              <w:jc w:val="center"/>
              <w:rPr>
                <w:rFonts w:cs="Arial"/>
                <w:b/>
                <w:sz w:val="16"/>
                <w:szCs w:val="16"/>
              </w:rPr>
            </w:pPr>
            <w:r w:rsidRPr="00CF12A8">
              <w:rPr>
                <w:rFonts w:cs="Arial"/>
                <w:b/>
                <w:sz w:val="16"/>
                <w:szCs w:val="16"/>
              </w:rPr>
              <w:t>Rev.:</w:t>
            </w:r>
          </w:p>
        </w:tc>
        <w:tc>
          <w:tcPr>
            <w:tcW w:w="1107" w:type="dxa"/>
            <w:vAlign w:val="center"/>
          </w:tcPr>
          <w:p w:rsidR="00E320CE" w:rsidRPr="00CF12A8" w:rsidRDefault="00E320CE" w:rsidP="00A71C4F">
            <w:pPr>
              <w:tabs>
                <w:tab w:val="left" w:pos="114"/>
              </w:tabs>
              <w:spacing w:before="40" w:after="40"/>
              <w:ind w:left="114"/>
              <w:jc w:val="center"/>
              <w:rPr>
                <w:rFonts w:cs="Arial"/>
                <w:b/>
                <w:sz w:val="16"/>
                <w:szCs w:val="16"/>
              </w:rPr>
            </w:pPr>
            <w:r w:rsidRPr="00CF12A8">
              <w:rPr>
                <w:rFonts w:cs="Arial"/>
                <w:b/>
                <w:sz w:val="16"/>
                <w:szCs w:val="16"/>
              </w:rPr>
              <w:t>Rev Status</w:t>
            </w:r>
          </w:p>
        </w:tc>
        <w:tc>
          <w:tcPr>
            <w:tcW w:w="1134" w:type="dxa"/>
            <w:tcMar>
              <w:left w:w="28" w:type="dxa"/>
              <w:right w:w="28" w:type="dxa"/>
            </w:tcMar>
            <w:vAlign w:val="center"/>
          </w:tcPr>
          <w:p w:rsidR="00E320CE" w:rsidRPr="00CF12A8" w:rsidRDefault="00E320CE" w:rsidP="00A71C4F">
            <w:pPr>
              <w:tabs>
                <w:tab w:val="left" w:pos="114"/>
              </w:tabs>
              <w:spacing w:before="40" w:after="40"/>
              <w:ind w:left="114"/>
              <w:jc w:val="center"/>
              <w:rPr>
                <w:rFonts w:cs="Arial"/>
                <w:b/>
                <w:sz w:val="16"/>
                <w:szCs w:val="16"/>
              </w:rPr>
            </w:pPr>
            <w:r w:rsidRPr="00CF12A8">
              <w:rPr>
                <w:rFonts w:cs="Arial"/>
                <w:b/>
                <w:sz w:val="16"/>
                <w:szCs w:val="16"/>
              </w:rPr>
              <w:t>Date:</w:t>
            </w:r>
          </w:p>
        </w:tc>
        <w:tc>
          <w:tcPr>
            <w:tcW w:w="864" w:type="dxa"/>
            <w:vAlign w:val="center"/>
          </w:tcPr>
          <w:p w:rsidR="00E320CE" w:rsidRPr="00CF12A8" w:rsidRDefault="00E320CE" w:rsidP="00A71C4F">
            <w:pPr>
              <w:tabs>
                <w:tab w:val="left" w:pos="114"/>
              </w:tabs>
              <w:spacing w:before="40" w:after="40"/>
              <w:ind w:left="114"/>
              <w:jc w:val="center"/>
              <w:rPr>
                <w:rFonts w:cs="Arial"/>
                <w:b/>
                <w:sz w:val="16"/>
                <w:szCs w:val="16"/>
              </w:rPr>
            </w:pPr>
            <w:r w:rsidRPr="00CF12A8">
              <w:rPr>
                <w:rFonts w:cs="Arial"/>
                <w:b/>
                <w:sz w:val="16"/>
                <w:szCs w:val="16"/>
              </w:rPr>
              <w:t>Entity</w:t>
            </w:r>
          </w:p>
        </w:tc>
        <w:tc>
          <w:tcPr>
            <w:tcW w:w="1843" w:type="dxa"/>
            <w:tcMar>
              <w:left w:w="28" w:type="dxa"/>
              <w:right w:w="28" w:type="dxa"/>
            </w:tcMar>
            <w:vAlign w:val="center"/>
          </w:tcPr>
          <w:p w:rsidR="00E320CE" w:rsidRPr="00CF12A8" w:rsidRDefault="00E320CE" w:rsidP="00A71C4F">
            <w:pPr>
              <w:tabs>
                <w:tab w:val="left" w:pos="114"/>
              </w:tabs>
              <w:spacing w:before="40" w:after="40"/>
              <w:ind w:left="114"/>
              <w:jc w:val="center"/>
              <w:rPr>
                <w:rFonts w:cs="Arial"/>
                <w:b/>
                <w:sz w:val="16"/>
                <w:szCs w:val="16"/>
              </w:rPr>
            </w:pPr>
            <w:r w:rsidRPr="00CF12A8">
              <w:rPr>
                <w:rFonts w:cs="Arial"/>
                <w:b/>
                <w:sz w:val="16"/>
                <w:szCs w:val="16"/>
              </w:rPr>
              <w:t>Prepared by:</w:t>
            </w:r>
          </w:p>
        </w:tc>
        <w:tc>
          <w:tcPr>
            <w:tcW w:w="1843" w:type="dxa"/>
            <w:tcMar>
              <w:left w:w="28" w:type="dxa"/>
              <w:right w:w="28" w:type="dxa"/>
            </w:tcMar>
            <w:vAlign w:val="center"/>
          </w:tcPr>
          <w:p w:rsidR="00E320CE" w:rsidRPr="00CF12A8" w:rsidRDefault="00E320CE" w:rsidP="00A71C4F">
            <w:pPr>
              <w:tabs>
                <w:tab w:val="left" w:pos="426"/>
              </w:tabs>
              <w:spacing w:before="40" w:after="40"/>
              <w:jc w:val="center"/>
              <w:rPr>
                <w:rFonts w:cs="Arial"/>
                <w:b/>
                <w:sz w:val="16"/>
                <w:szCs w:val="16"/>
              </w:rPr>
            </w:pPr>
            <w:r w:rsidRPr="00CF12A8">
              <w:rPr>
                <w:rFonts w:cs="Arial"/>
                <w:b/>
                <w:sz w:val="16"/>
                <w:szCs w:val="16"/>
              </w:rPr>
              <w:t>Reviewed by:</w:t>
            </w:r>
          </w:p>
        </w:tc>
        <w:tc>
          <w:tcPr>
            <w:tcW w:w="2127" w:type="dxa"/>
            <w:vAlign w:val="center"/>
          </w:tcPr>
          <w:p w:rsidR="00E320CE" w:rsidRPr="00CF12A8" w:rsidRDefault="00E320CE" w:rsidP="00A71C4F">
            <w:pPr>
              <w:tabs>
                <w:tab w:val="left" w:pos="77"/>
              </w:tabs>
              <w:spacing w:before="40" w:after="40"/>
              <w:ind w:left="77"/>
              <w:jc w:val="center"/>
              <w:rPr>
                <w:rFonts w:cs="Arial"/>
                <w:b/>
                <w:sz w:val="16"/>
                <w:szCs w:val="16"/>
              </w:rPr>
            </w:pPr>
            <w:r w:rsidRPr="00CF12A8">
              <w:rPr>
                <w:rFonts w:cs="Arial"/>
                <w:b/>
                <w:sz w:val="16"/>
                <w:szCs w:val="16"/>
              </w:rPr>
              <w:t>Approved by:</w:t>
            </w:r>
          </w:p>
        </w:tc>
      </w:tr>
      <w:tr w:rsidR="00E320CE" w:rsidRPr="00CF12A8" w:rsidTr="00E320CE">
        <w:trPr>
          <w:cantSplit/>
          <w:trHeight w:val="330"/>
        </w:trPr>
        <w:tc>
          <w:tcPr>
            <w:tcW w:w="562" w:type="dxa"/>
            <w:tcMar>
              <w:left w:w="28" w:type="dxa"/>
              <w:right w:w="28" w:type="dxa"/>
            </w:tcMar>
            <w:vAlign w:val="center"/>
          </w:tcPr>
          <w:p w:rsidR="00E320CE" w:rsidRPr="00CF12A8" w:rsidRDefault="00E320CE" w:rsidP="00A71C4F">
            <w:pPr>
              <w:pStyle w:val="RevisionTableText"/>
              <w:rPr>
                <w:b/>
                <w:bCs/>
                <w:highlight w:val="yellow"/>
              </w:rPr>
            </w:pPr>
            <w:r w:rsidRPr="00CF12A8">
              <w:rPr>
                <w:b/>
                <w:bCs/>
              </w:rPr>
              <w:t>00</w:t>
            </w:r>
            <w:r w:rsidRPr="00CF12A8">
              <w:rPr>
                <w:b/>
                <w:bCs/>
                <w:highlight w:val="yellow"/>
              </w:rPr>
              <w:t>X</w:t>
            </w:r>
          </w:p>
        </w:tc>
        <w:tc>
          <w:tcPr>
            <w:tcW w:w="1107" w:type="dxa"/>
            <w:vAlign w:val="center"/>
          </w:tcPr>
          <w:p w:rsidR="00E320CE" w:rsidRPr="00CF12A8" w:rsidRDefault="00E320CE" w:rsidP="00A71C4F">
            <w:pPr>
              <w:pStyle w:val="RevisionTableText"/>
              <w:rPr>
                <w:b/>
                <w:bCs/>
                <w:highlight w:val="yellow"/>
              </w:rPr>
            </w:pPr>
            <w:r w:rsidRPr="00CF12A8">
              <w:rPr>
                <w:b/>
                <w:bCs/>
              </w:rPr>
              <w:t xml:space="preserve">For </w:t>
            </w:r>
            <w:r w:rsidRPr="00CF12A8">
              <w:rPr>
                <w:b/>
                <w:bCs/>
                <w:highlight w:val="yellow"/>
              </w:rPr>
              <w:t>XXXXX</w:t>
            </w:r>
          </w:p>
        </w:tc>
        <w:tc>
          <w:tcPr>
            <w:tcW w:w="1134" w:type="dxa"/>
            <w:tcMar>
              <w:left w:w="28" w:type="dxa"/>
              <w:right w:w="28" w:type="dxa"/>
            </w:tcMar>
            <w:vAlign w:val="center"/>
          </w:tcPr>
          <w:p w:rsidR="00E320CE" w:rsidRPr="00CF12A8" w:rsidRDefault="00E320CE" w:rsidP="00A71C4F">
            <w:pPr>
              <w:pStyle w:val="RevisionTableText"/>
              <w:rPr>
                <w:b/>
                <w:bCs/>
                <w:highlight w:val="yellow"/>
              </w:rPr>
            </w:pPr>
            <w:r w:rsidRPr="00CF12A8">
              <w:rPr>
                <w:b/>
                <w:bCs/>
                <w:highlight w:val="yellow"/>
              </w:rPr>
              <w:t>DD/MM/YYYY</w:t>
            </w:r>
          </w:p>
        </w:tc>
        <w:tc>
          <w:tcPr>
            <w:tcW w:w="864" w:type="dxa"/>
            <w:vAlign w:val="center"/>
          </w:tcPr>
          <w:p w:rsidR="00E320CE" w:rsidRPr="00CF12A8" w:rsidRDefault="00E320CE" w:rsidP="00A71C4F">
            <w:pPr>
              <w:pStyle w:val="RevisionTableText"/>
              <w:rPr>
                <w:b/>
                <w:bCs/>
                <w:highlight w:val="yellow"/>
              </w:rPr>
            </w:pPr>
            <w:r w:rsidRPr="00CF12A8">
              <w:rPr>
                <w:b/>
                <w:bCs/>
                <w:highlight w:val="yellow"/>
              </w:rPr>
              <w:t>XXXXX</w:t>
            </w:r>
          </w:p>
        </w:tc>
        <w:tc>
          <w:tcPr>
            <w:tcW w:w="1843" w:type="dxa"/>
            <w:tcMar>
              <w:left w:w="28" w:type="dxa"/>
              <w:right w:w="28" w:type="dxa"/>
            </w:tcMar>
            <w:vAlign w:val="center"/>
          </w:tcPr>
          <w:p w:rsidR="00E320CE" w:rsidRPr="00CF12A8" w:rsidRDefault="00E320CE" w:rsidP="00A71C4F">
            <w:pPr>
              <w:pStyle w:val="RevisionTableText"/>
              <w:rPr>
                <w:b/>
                <w:bCs/>
                <w:highlight w:val="yellow"/>
              </w:rPr>
            </w:pPr>
            <w:r w:rsidRPr="00CF12A8">
              <w:rPr>
                <w:b/>
                <w:bCs/>
                <w:highlight w:val="yellow"/>
              </w:rPr>
              <w:t>NAME</w:t>
            </w:r>
          </w:p>
        </w:tc>
        <w:tc>
          <w:tcPr>
            <w:tcW w:w="1843" w:type="dxa"/>
            <w:tcMar>
              <w:left w:w="28" w:type="dxa"/>
              <w:right w:w="28" w:type="dxa"/>
            </w:tcMar>
            <w:vAlign w:val="center"/>
          </w:tcPr>
          <w:p w:rsidR="00E320CE" w:rsidRPr="00CF12A8" w:rsidRDefault="00E320CE" w:rsidP="00A71C4F">
            <w:pPr>
              <w:pStyle w:val="RevisionTableText"/>
              <w:rPr>
                <w:b/>
                <w:bCs/>
                <w:highlight w:val="yellow"/>
              </w:rPr>
            </w:pPr>
            <w:r w:rsidRPr="00CF12A8">
              <w:rPr>
                <w:b/>
                <w:bCs/>
                <w:highlight w:val="yellow"/>
              </w:rPr>
              <w:t>NAME</w:t>
            </w:r>
          </w:p>
        </w:tc>
        <w:tc>
          <w:tcPr>
            <w:tcW w:w="2127" w:type="dxa"/>
            <w:vAlign w:val="center"/>
          </w:tcPr>
          <w:p w:rsidR="00E320CE" w:rsidRPr="00CF12A8" w:rsidRDefault="00E320CE" w:rsidP="00A71C4F">
            <w:pPr>
              <w:pStyle w:val="RevisionTableText"/>
              <w:rPr>
                <w:highlight w:val="yellow"/>
              </w:rPr>
            </w:pPr>
            <w:r w:rsidRPr="00CF12A8">
              <w:rPr>
                <w:b/>
                <w:bCs/>
                <w:highlight w:val="yellow"/>
              </w:rPr>
              <w:t>NAME</w:t>
            </w:r>
          </w:p>
        </w:tc>
      </w:tr>
      <w:tr w:rsidR="00E320CE" w:rsidRPr="00CF12A8" w:rsidTr="00E320CE">
        <w:trPr>
          <w:cantSplit/>
          <w:trHeight w:val="148"/>
        </w:trPr>
        <w:tc>
          <w:tcPr>
            <w:tcW w:w="562" w:type="dxa"/>
            <w:tcMar>
              <w:left w:w="28" w:type="dxa"/>
              <w:right w:w="28" w:type="dxa"/>
            </w:tcMar>
            <w:vAlign w:val="center"/>
          </w:tcPr>
          <w:p w:rsidR="00E320CE" w:rsidRPr="00CF12A8" w:rsidRDefault="00E320CE" w:rsidP="00A71C4F">
            <w:pPr>
              <w:tabs>
                <w:tab w:val="left" w:pos="426"/>
              </w:tabs>
              <w:spacing w:before="40" w:after="40"/>
              <w:jc w:val="center"/>
              <w:rPr>
                <w:rFonts w:cs="Arial"/>
                <w:sz w:val="16"/>
                <w:szCs w:val="16"/>
              </w:rPr>
            </w:pPr>
          </w:p>
        </w:tc>
        <w:tc>
          <w:tcPr>
            <w:tcW w:w="1107" w:type="dxa"/>
          </w:tcPr>
          <w:p w:rsidR="00E320CE" w:rsidRPr="00CF12A8" w:rsidRDefault="00E320CE"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864" w:type="dxa"/>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2127" w:type="dxa"/>
            <w:vAlign w:val="center"/>
          </w:tcPr>
          <w:p w:rsidR="00E320CE" w:rsidRPr="00CF12A8" w:rsidRDefault="00E320CE" w:rsidP="00A71C4F">
            <w:pPr>
              <w:tabs>
                <w:tab w:val="left" w:pos="30"/>
                <w:tab w:val="left" w:pos="114"/>
              </w:tabs>
              <w:spacing w:before="40" w:after="40"/>
              <w:jc w:val="center"/>
              <w:rPr>
                <w:rFonts w:cs="Arial"/>
                <w:sz w:val="16"/>
                <w:szCs w:val="16"/>
              </w:rPr>
            </w:pPr>
          </w:p>
        </w:tc>
      </w:tr>
      <w:tr w:rsidR="00E320CE" w:rsidRPr="00CF12A8" w:rsidTr="00E320CE">
        <w:trPr>
          <w:cantSplit/>
          <w:trHeight w:val="54"/>
        </w:trPr>
        <w:tc>
          <w:tcPr>
            <w:tcW w:w="562" w:type="dxa"/>
            <w:tcMar>
              <w:left w:w="28" w:type="dxa"/>
              <w:right w:w="28" w:type="dxa"/>
            </w:tcMar>
            <w:vAlign w:val="center"/>
          </w:tcPr>
          <w:p w:rsidR="00E320CE" w:rsidRPr="00CF12A8" w:rsidRDefault="00E320CE" w:rsidP="00A71C4F">
            <w:pPr>
              <w:tabs>
                <w:tab w:val="left" w:pos="426"/>
              </w:tabs>
              <w:spacing w:before="40" w:after="40"/>
              <w:jc w:val="center"/>
              <w:rPr>
                <w:rFonts w:cs="Arial"/>
                <w:sz w:val="16"/>
                <w:szCs w:val="16"/>
              </w:rPr>
            </w:pPr>
          </w:p>
        </w:tc>
        <w:tc>
          <w:tcPr>
            <w:tcW w:w="1107" w:type="dxa"/>
          </w:tcPr>
          <w:p w:rsidR="00E320CE" w:rsidRPr="00CF12A8" w:rsidRDefault="00E320CE"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864" w:type="dxa"/>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2127" w:type="dxa"/>
            <w:vAlign w:val="center"/>
          </w:tcPr>
          <w:p w:rsidR="00E320CE" w:rsidRPr="00CF12A8" w:rsidRDefault="00E320CE" w:rsidP="00A71C4F">
            <w:pPr>
              <w:tabs>
                <w:tab w:val="left" w:pos="30"/>
                <w:tab w:val="left" w:pos="114"/>
              </w:tabs>
              <w:spacing w:before="40" w:after="40"/>
              <w:jc w:val="center"/>
              <w:rPr>
                <w:rFonts w:cs="Arial"/>
                <w:sz w:val="16"/>
                <w:szCs w:val="16"/>
              </w:rPr>
            </w:pPr>
          </w:p>
        </w:tc>
      </w:tr>
      <w:tr w:rsidR="00E320CE" w:rsidRPr="00CF12A8" w:rsidTr="00E320CE">
        <w:trPr>
          <w:cantSplit/>
          <w:trHeight w:val="54"/>
        </w:trPr>
        <w:tc>
          <w:tcPr>
            <w:tcW w:w="562" w:type="dxa"/>
            <w:tcMar>
              <w:left w:w="28" w:type="dxa"/>
              <w:right w:w="28" w:type="dxa"/>
            </w:tcMar>
            <w:vAlign w:val="center"/>
          </w:tcPr>
          <w:p w:rsidR="00E320CE" w:rsidRPr="00CF12A8" w:rsidRDefault="00E320CE" w:rsidP="00A71C4F">
            <w:pPr>
              <w:tabs>
                <w:tab w:val="left" w:pos="426"/>
              </w:tabs>
              <w:spacing w:before="40" w:after="40"/>
              <w:jc w:val="center"/>
              <w:rPr>
                <w:rFonts w:cs="Arial"/>
                <w:sz w:val="16"/>
                <w:szCs w:val="16"/>
              </w:rPr>
            </w:pPr>
          </w:p>
        </w:tc>
        <w:tc>
          <w:tcPr>
            <w:tcW w:w="1107" w:type="dxa"/>
          </w:tcPr>
          <w:p w:rsidR="00E320CE" w:rsidRPr="00CF12A8" w:rsidRDefault="00E320CE"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864" w:type="dxa"/>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2127" w:type="dxa"/>
            <w:vAlign w:val="center"/>
          </w:tcPr>
          <w:p w:rsidR="00E320CE" w:rsidRPr="00CF12A8" w:rsidRDefault="00E320CE" w:rsidP="00A71C4F">
            <w:pPr>
              <w:tabs>
                <w:tab w:val="left" w:pos="30"/>
                <w:tab w:val="left" w:pos="114"/>
              </w:tabs>
              <w:spacing w:before="40" w:after="40"/>
              <w:jc w:val="center"/>
              <w:rPr>
                <w:rFonts w:cs="Arial"/>
                <w:sz w:val="16"/>
                <w:szCs w:val="16"/>
              </w:rPr>
            </w:pPr>
          </w:p>
        </w:tc>
      </w:tr>
      <w:tr w:rsidR="00E320CE" w:rsidRPr="00CF12A8" w:rsidTr="00E320CE">
        <w:trPr>
          <w:cantSplit/>
          <w:trHeight w:val="54"/>
        </w:trPr>
        <w:tc>
          <w:tcPr>
            <w:tcW w:w="562" w:type="dxa"/>
            <w:tcMar>
              <w:left w:w="28" w:type="dxa"/>
              <w:right w:w="28" w:type="dxa"/>
            </w:tcMar>
            <w:vAlign w:val="center"/>
          </w:tcPr>
          <w:p w:rsidR="00E320CE" w:rsidRPr="00CF12A8" w:rsidRDefault="00E320CE" w:rsidP="00A71C4F">
            <w:pPr>
              <w:tabs>
                <w:tab w:val="left" w:pos="114"/>
              </w:tabs>
              <w:spacing w:before="40" w:after="40"/>
              <w:jc w:val="center"/>
              <w:rPr>
                <w:rFonts w:cs="Arial"/>
                <w:color w:val="000000"/>
                <w:sz w:val="16"/>
                <w:szCs w:val="16"/>
              </w:rPr>
            </w:pPr>
          </w:p>
        </w:tc>
        <w:tc>
          <w:tcPr>
            <w:tcW w:w="1107" w:type="dxa"/>
          </w:tcPr>
          <w:p w:rsidR="00E320CE" w:rsidRPr="00CF12A8" w:rsidRDefault="00E320CE"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E320CE" w:rsidRPr="00CF12A8" w:rsidRDefault="00E320CE" w:rsidP="00A71C4F">
            <w:pPr>
              <w:tabs>
                <w:tab w:val="left" w:pos="114"/>
              </w:tabs>
              <w:spacing w:before="40" w:after="40"/>
              <w:jc w:val="center"/>
              <w:rPr>
                <w:rFonts w:cs="Arial"/>
                <w:color w:val="000000"/>
                <w:sz w:val="16"/>
                <w:szCs w:val="16"/>
              </w:rPr>
            </w:pPr>
          </w:p>
        </w:tc>
        <w:tc>
          <w:tcPr>
            <w:tcW w:w="864" w:type="dxa"/>
          </w:tcPr>
          <w:p w:rsidR="00E320CE" w:rsidRPr="00CF12A8" w:rsidRDefault="00E320CE"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color w:val="000000"/>
                <w:sz w:val="16"/>
                <w:szCs w:val="16"/>
              </w:rPr>
            </w:pPr>
          </w:p>
        </w:tc>
        <w:tc>
          <w:tcPr>
            <w:tcW w:w="2127" w:type="dxa"/>
          </w:tcPr>
          <w:p w:rsidR="00E320CE" w:rsidRPr="00CF12A8" w:rsidRDefault="00E320CE" w:rsidP="00A71C4F">
            <w:pPr>
              <w:tabs>
                <w:tab w:val="left" w:pos="77"/>
                <w:tab w:val="left" w:pos="114"/>
              </w:tabs>
              <w:spacing w:before="40" w:after="40"/>
              <w:jc w:val="center"/>
              <w:rPr>
                <w:rFonts w:cs="Arial"/>
                <w:color w:val="000000"/>
                <w:sz w:val="16"/>
                <w:szCs w:val="16"/>
              </w:rPr>
            </w:pPr>
          </w:p>
        </w:tc>
      </w:tr>
      <w:tr w:rsidR="00E320CE" w:rsidRPr="00CF12A8" w:rsidTr="00E320CE">
        <w:trPr>
          <w:cantSplit/>
          <w:trHeight w:val="54"/>
        </w:trPr>
        <w:tc>
          <w:tcPr>
            <w:tcW w:w="562"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1107" w:type="dxa"/>
          </w:tcPr>
          <w:p w:rsidR="00E320CE" w:rsidRPr="00CF12A8" w:rsidRDefault="00E320CE" w:rsidP="00A71C4F">
            <w:pPr>
              <w:tabs>
                <w:tab w:val="left" w:pos="114"/>
              </w:tabs>
              <w:spacing w:before="40" w:after="40"/>
              <w:jc w:val="center"/>
              <w:rPr>
                <w:rFonts w:cs="Arial"/>
                <w:sz w:val="16"/>
                <w:szCs w:val="16"/>
              </w:rPr>
            </w:pPr>
          </w:p>
        </w:tc>
        <w:tc>
          <w:tcPr>
            <w:tcW w:w="1134"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864" w:type="dxa"/>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2127" w:type="dxa"/>
          </w:tcPr>
          <w:p w:rsidR="00E320CE" w:rsidRPr="00CF12A8" w:rsidRDefault="00E320CE" w:rsidP="00A71C4F">
            <w:pPr>
              <w:tabs>
                <w:tab w:val="left" w:pos="77"/>
                <w:tab w:val="left" w:pos="114"/>
              </w:tabs>
              <w:spacing w:before="40" w:after="40"/>
              <w:jc w:val="center"/>
              <w:rPr>
                <w:rFonts w:cs="Arial"/>
                <w:sz w:val="16"/>
                <w:szCs w:val="16"/>
              </w:rPr>
            </w:pPr>
          </w:p>
        </w:tc>
      </w:tr>
      <w:tr w:rsidR="00E320CE" w:rsidRPr="00CF12A8" w:rsidTr="00E320CE">
        <w:trPr>
          <w:trHeight w:val="314"/>
        </w:trPr>
        <w:tc>
          <w:tcPr>
            <w:tcW w:w="3667" w:type="dxa"/>
            <w:gridSpan w:val="4"/>
            <w:tcMar>
              <w:left w:w="28" w:type="dxa"/>
              <w:right w:w="28" w:type="dxa"/>
            </w:tcMar>
            <w:vAlign w:val="center"/>
          </w:tcPr>
          <w:p w:rsidR="00E320CE" w:rsidRPr="00CF12A8" w:rsidRDefault="00E320CE" w:rsidP="00A71C4F">
            <w:pPr>
              <w:pStyle w:val="RevisionTableText"/>
            </w:pPr>
            <w:r w:rsidRPr="00CF12A8">
              <w:t>Signatures:</w:t>
            </w: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320CE" w:rsidRPr="00CF12A8" w:rsidRDefault="00E320CE" w:rsidP="00A71C4F">
            <w:pPr>
              <w:tabs>
                <w:tab w:val="left" w:pos="114"/>
              </w:tabs>
              <w:spacing w:before="40" w:after="40"/>
              <w:jc w:val="center"/>
              <w:rPr>
                <w:rFonts w:cs="Arial"/>
                <w:sz w:val="16"/>
                <w:szCs w:val="16"/>
              </w:rPr>
            </w:pPr>
          </w:p>
        </w:tc>
        <w:tc>
          <w:tcPr>
            <w:tcW w:w="2127" w:type="dxa"/>
          </w:tcPr>
          <w:p w:rsidR="00E320CE" w:rsidRPr="00CF12A8" w:rsidRDefault="00E320CE" w:rsidP="00A71C4F">
            <w:pPr>
              <w:tabs>
                <w:tab w:val="left" w:pos="77"/>
                <w:tab w:val="left" w:pos="114"/>
              </w:tabs>
              <w:spacing w:before="40" w:after="40"/>
              <w:jc w:val="center"/>
              <w:rPr>
                <w:rFonts w:cs="Arial"/>
                <w:sz w:val="16"/>
                <w:szCs w:val="16"/>
              </w:rPr>
            </w:pPr>
          </w:p>
        </w:tc>
      </w:tr>
    </w:tbl>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E320CE" w:rsidRPr="00CE6A70" w:rsidRDefault="00E320CE"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E6A70" w:rsidRPr="00CE6A70" w:rsidRDefault="00CE6A70" w:rsidP="00E320CE">
      <w:pPr>
        <w:rPr>
          <w:rFonts w:ascii="FS Albert Arabic" w:hAnsi="FS Albert Arabic" w:cs="FS Albert Arabic"/>
        </w:rPr>
      </w:pPr>
    </w:p>
    <w:p w:rsidR="00CF12A8" w:rsidRDefault="00CF12A8" w:rsidP="00CF12A8">
      <w:pPr>
        <w:pStyle w:val="HeadingCenter"/>
        <w:rPr>
          <w:rFonts w:asciiTheme="minorHAnsi" w:hAnsiTheme="minorHAnsi"/>
        </w:rPr>
      </w:pPr>
      <w:r>
        <w:t>THIS NOTICE MUST ACCOMPANY EVERY COPY OF THIS DOCUMENT</w:t>
      </w:r>
    </w:p>
    <w:p w:rsidR="00CF12A8" w:rsidRDefault="00CF12A8" w:rsidP="00CF12A8">
      <w:pPr>
        <w:pStyle w:val="HeadingCenter"/>
      </w:pPr>
      <w:r>
        <w:t>IMPORTANT NOTICE</w:t>
      </w:r>
    </w:p>
    <w:p w:rsidR="00CF12A8" w:rsidRDefault="00CF12A8" w:rsidP="00CF12A8">
      <w:pPr>
        <w:pStyle w:val="BodyText"/>
      </w:pPr>
    </w:p>
    <w:p w:rsidR="00CF12A8" w:rsidRPr="00A278E1" w:rsidRDefault="00CF12A8" w:rsidP="00CF12A8">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CF12A8" w:rsidRPr="00A278E1" w:rsidRDefault="00CF12A8" w:rsidP="00CF12A8">
      <w:pPr>
        <w:spacing w:after="160" w:line="259" w:lineRule="auto"/>
        <w:jc w:val="left"/>
        <w:rPr>
          <w:sz w:val="18"/>
        </w:rPr>
      </w:pPr>
      <w:r w:rsidRPr="00A278E1">
        <w:rPr>
          <w:sz w:val="18"/>
        </w:rPr>
        <w:lastRenderedPageBreak/>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CF12A8" w:rsidRPr="00A278E1" w:rsidRDefault="00CF12A8" w:rsidP="00CF12A8">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CF12A8" w:rsidRPr="00A278E1" w:rsidRDefault="00CF12A8" w:rsidP="00CF12A8">
      <w:pPr>
        <w:spacing w:after="160" w:line="259" w:lineRule="auto"/>
        <w:jc w:val="left"/>
        <w:rPr>
          <w:sz w:val="18"/>
          <w:rtl/>
        </w:rPr>
      </w:pPr>
      <w:r w:rsidRPr="00A278E1">
        <w:rPr>
          <w:sz w:val="18"/>
        </w:rPr>
        <w:t>This Document and its contents are valid only for the conditions reported in it and as of the date of this Document.</w:t>
      </w:r>
    </w:p>
    <w:p w:rsidR="00CF12A8" w:rsidRPr="00D04E0E" w:rsidRDefault="00CF12A8" w:rsidP="00CF12A8">
      <w:pPr>
        <w:tabs>
          <w:tab w:val="left" w:pos="1536"/>
        </w:tabs>
      </w:pPr>
    </w:p>
    <w:p w:rsidR="00CF12A8" w:rsidRPr="00D04E0E" w:rsidRDefault="00CF12A8" w:rsidP="00CF12A8">
      <w:pPr>
        <w:tabs>
          <w:tab w:val="left" w:pos="1536"/>
        </w:tabs>
      </w:pPr>
    </w:p>
    <w:p w:rsidR="00E320CE" w:rsidRPr="00CF12A8" w:rsidRDefault="00CF12A8" w:rsidP="00CF12A8">
      <w:r w:rsidRPr="00D04E0E">
        <w:br w:type="page"/>
      </w:r>
    </w:p>
    <w:p w:rsidR="00196F56" w:rsidRPr="00CE6A70" w:rsidRDefault="00196F56" w:rsidP="00CE6A70">
      <w:pPr>
        <w:pStyle w:val="RevisionTableText"/>
        <w:jc w:val="both"/>
        <w:rPr>
          <w:rFonts w:ascii="FS Albert Arabic" w:hAnsi="FS Albert Arabic" w:cs="FS Albert Arabic"/>
        </w:rPr>
      </w:pPr>
    </w:p>
    <w:p w:rsidR="00E662DA" w:rsidRPr="00CE6A70" w:rsidRDefault="00D44160" w:rsidP="00D85DAB">
      <w:pPr>
        <w:pStyle w:val="TOC"/>
        <w:rPr>
          <w:rFonts w:ascii="FS Albert Arabic" w:hAnsi="FS Albert Arabic" w:cs="FS Albert Arabic"/>
        </w:rPr>
      </w:pPr>
      <w:r w:rsidRPr="00CE6A70">
        <w:rPr>
          <w:rFonts w:ascii="FS Albert Arabic" w:hAnsi="FS Albert Arabic" w:cs="FS Albert Arabic"/>
        </w:rPr>
        <w:t>Table of</w:t>
      </w:r>
      <w:r w:rsidR="00092AA6" w:rsidRPr="00CE6A70">
        <w:rPr>
          <w:rFonts w:ascii="FS Albert Arabic" w:hAnsi="FS Albert Arabic" w:cs="FS Albert Arabic"/>
        </w:rPr>
        <w:t xml:space="preserve"> </w:t>
      </w:r>
      <w:r w:rsidRPr="00CE6A70">
        <w:rPr>
          <w:rFonts w:ascii="FS Albert Arabic" w:hAnsi="FS Albert Arabic" w:cs="FS Albert Arabic"/>
        </w:rPr>
        <w:t>Contents</w:t>
      </w:r>
    </w:p>
    <w:p w:rsidR="007034E6" w:rsidRPr="00CE6A70" w:rsidRDefault="007034E6" w:rsidP="007034E6">
      <w:pPr>
        <w:rPr>
          <w:rFonts w:ascii="FS Albert Arabic" w:hAnsi="FS Albert Arabic" w:cs="FS Albert Arabic"/>
        </w:rPr>
      </w:pPr>
    </w:p>
    <w:p w:rsidR="00E320CE" w:rsidRPr="00CE6A70"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CE6A70">
        <w:rPr>
          <w:rFonts w:ascii="FS Albert Arabic" w:hAnsi="FS Albert Arabic" w:cs="FS Albert Arabic"/>
          <w:b w:val="0"/>
          <w:bCs w:val="0"/>
          <w:caps w:val="0"/>
        </w:rPr>
        <w:fldChar w:fldCharType="begin"/>
      </w:r>
      <w:r w:rsidRPr="00CE6A70">
        <w:rPr>
          <w:rFonts w:ascii="FS Albert Arabic" w:hAnsi="FS Albert Arabic" w:cs="FS Albert Arabic"/>
          <w:b w:val="0"/>
          <w:bCs w:val="0"/>
          <w:caps w:val="0"/>
        </w:rPr>
        <w:instrText xml:space="preserve"> TOC \o "1-3" \u </w:instrText>
      </w:r>
      <w:r w:rsidRPr="00CE6A70">
        <w:rPr>
          <w:rFonts w:ascii="FS Albert Arabic" w:hAnsi="FS Albert Arabic" w:cs="FS Albert Arabic"/>
          <w:b w:val="0"/>
          <w:bCs w:val="0"/>
          <w:caps w:val="0"/>
        </w:rPr>
        <w:fldChar w:fldCharType="separate"/>
      </w:r>
      <w:r w:rsidR="00E320CE" w:rsidRPr="00CE6A70">
        <w:rPr>
          <w:rFonts w:ascii="FS Albert Arabic" w:hAnsi="FS Albert Arabic" w:cs="FS Albert Arabic"/>
          <w:noProof/>
        </w:rPr>
        <w:t>1.0</w:t>
      </w:r>
      <w:r w:rsidR="00E320CE" w:rsidRPr="00CE6A70">
        <w:rPr>
          <w:rFonts w:ascii="FS Albert Arabic" w:eastAsiaTheme="minorEastAsia" w:hAnsi="FS Albert Arabic" w:cs="FS Albert Arabic"/>
          <w:b w:val="0"/>
          <w:bCs w:val="0"/>
          <w:caps w:val="0"/>
          <w:noProof/>
          <w:sz w:val="22"/>
          <w:szCs w:val="22"/>
        </w:rPr>
        <w:tab/>
      </w:r>
      <w:r w:rsidR="00E320CE" w:rsidRPr="00CE6A70">
        <w:rPr>
          <w:rFonts w:ascii="FS Albert Arabic" w:hAnsi="FS Albert Arabic" w:cs="FS Albert Arabic"/>
          <w:noProof/>
        </w:rPr>
        <w:t>General</w:t>
      </w:r>
      <w:r w:rsidR="00E320CE" w:rsidRPr="00CE6A70">
        <w:rPr>
          <w:rFonts w:ascii="FS Albert Arabic" w:hAnsi="FS Albert Arabic" w:cs="FS Albert Arabic"/>
          <w:noProof/>
        </w:rPr>
        <w:tab/>
      </w:r>
      <w:r w:rsidR="00E320CE" w:rsidRPr="00CE6A70">
        <w:rPr>
          <w:rFonts w:ascii="FS Albert Arabic" w:hAnsi="FS Albert Arabic" w:cs="FS Albert Arabic"/>
          <w:noProof/>
        </w:rPr>
        <w:fldChar w:fldCharType="begin"/>
      </w:r>
      <w:r w:rsidR="00E320CE" w:rsidRPr="00CE6A70">
        <w:rPr>
          <w:rFonts w:ascii="FS Albert Arabic" w:hAnsi="FS Albert Arabic" w:cs="FS Albert Arabic"/>
          <w:noProof/>
        </w:rPr>
        <w:instrText xml:space="preserve"> PAGEREF _Toc508883424 \h </w:instrText>
      </w:r>
      <w:r w:rsidR="00E320CE" w:rsidRPr="00CE6A70">
        <w:rPr>
          <w:rFonts w:ascii="FS Albert Arabic" w:hAnsi="FS Albert Arabic" w:cs="FS Albert Arabic"/>
          <w:noProof/>
        </w:rPr>
      </w:r>
      <w:r w:rsidR="00E320CE" w:rsidRPr="00CE6A70">
        <w:rPr>
          <w:rFonts w:ascii="FS Albert Arabic" w:hAnsi="FS Albert Arabic" w:cs="FS Albert Arabic"/>
          <w:noProof/>
        </w:rPr>
        <w:fldChar w:fldCharType="separate"/>
      </w:r>
      <w:r w:rsidR="00F43E9F">
        <w:rPr>
          <w:rFonts w:ascii="FS Albert Arabic" w:hAnsi="FS Albert Arabic" w:cs="FS Albert Arabic"/>
          <w:noProof/>
        </w:rPr>
        <w:t>6</w:t>
      </w:r>
      <w:r w:rsidR="00E320CE"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1.1</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Introduction</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_Toc508883425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6</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1.2</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Applicability</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_Toc508883426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6</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1.3</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Definitions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_Toc508883427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6</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1.4</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Abbreviations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_Toc508883428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6</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1.5</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General Requirements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_Toc508883429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6</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1.6</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Codes and Standards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_Toc508883430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7</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1.7</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Review and Approval</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_Toc508883431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7</w:t>
      </w:r>
      <w:r w:rsidRPr="00CE6A70">
        <w:rPr>
          <w:rFonts w:ascii="FS Albert Arabic" w:hAnsi="FS Albert Arabic" w:cs="FS Albert Arabic"/>
          <w:noProof/>
        </w:rPr>
        <w:fldChar w:fldCharType="end"/>
      </w:r>
    </w:p>
    <w:p w:rsidR="00E320CE" w:rsidRPr="00CE6A70" w:rsidRDefault="00E320CE">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CE6A70">
        <w:rPr>
          <w:rFonts w:ascii="FS Albert Arabic" w:hAnsi="FS Albert Arabic" w:cs="FS Albert Arabic"/>
          <w:noProof/>
        </w:rPr>
        <w:t>2.0</w:t>
      </w:r>
      <w:r w:rsidRPr="00CE6A70">
        <w:rPr>
          <w:rFonts w:ascii="FS Albert Arabic" w:eastAsiaTheme="minorEastAsia" w:hAnsi="FS Albert Arabic" w:cs="FS Albert Arabic"/>
          <w:b w:val="0"/>
          <w:bCs w:val="0"/>
          <w:caps w:val="0"/>
          <w:noProof/>
          <w:sz w:val="22"/>
          <w:szCs w:val="22"/>
        </w:rPr>
        <w:tab/>
      </w:r>
      <w:r w:rsidRPr="00CE6A70">
        <w:rPr>
          <w:rFonts w:ascii="FS Albert Arabic" w:hAnsi="FS Albert Arabic" w:cs="FS Albert Arabic"/>
          <w:noProof/>
        </w:rPr>
        <w:t>irrigation WATER RequirementS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_Toc508883432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7</w:t>
      </w:r>
      <w:r w:rsidRPr="00CE6A70">
        <w:rPr>
          <w:rFonts w:ascii="FS Albert Arabic" w:hAnsi="FS Albert Arabic" w:cs="FS Albert Arabic"/>
          <w:noProof/>
        </w:rPr>
        <w:fldChar w:fldCharType="end"/>
      </w:r>
    </w:p>
    <w:p w:rsidR="00E320CE" w:rsidRPr="00CE6A70" w:rsidRDefault="00E320CE">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CE6A70">
        <w:rPr>
          <w:rFonts w:ascii="FS Albert Arabic" w:hAnsi="FS Albert Arabic" w:cs="FS Albert Arabic"/>
          <w:noProof/>
        </w:rPr>
        <w:t>3.0</w:t>
      </w:r>
      <w:r w:rsidRPr="00CE6A70">
        <w:rPr>
          <w:rFonts w:ascii="FS Albert Arabic" w:eastAsiaTheme="minorEastAsia" w:hAnsi="FS Albert Arabic" w:cs="FS Albert Arabic"/>
          <w:b w:val="0"/>
          <w:bCs w:val="0"/>
          <w:caps w:val="0"/>
          <w:noProof/>
          <w:sz w:val="22"/>
          <w:szCs w:val="22"/>
        </w:rPr>
        <w:tab/>
      </w:r>
      <w:r w:rsidRPr="00CE6A70">
        <w:rPr>
          <w:rFonts w:ascii="FS Albert Arabic" w:hAnsi="FS Albert Arabic" w:cs="FS Albert Arabic"/>
          <w:noProof/>
        </w:rPr>
        <w:t>EFFLUENT QUALITY</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_Toc508883433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7</w:t>
      </w:r>
      <w:r w:rsidRPr="00CE6A70">
        <w:rPr>
          <w:rFonts w:ascii="FS Albert Arabic" w:hAnsi="FS Albert Arabic" w:cs="FS Albert Arabic"/>
          <w:noProof/>
        </w:rPr>
        <w:fldChar w:fldCharType="end"/>
      </w:r>
    </w:p>
    <w:p w:rsidR="00E320CE" w:rsidRPr="00CE6A70" w:rsidRDefault="00E320CE">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CE6A70">
        <w:rPr>
          <w:rFonts w:ascii="FS Albert Arabic" w:hAnsi="FS Albert Arabic" w:cs="FS Albert Arabic"/>
          <w:noProof/>
        </w:rPr>
        <w:t>4.0</w:t>
      </w:r>
      <w:r w:rsidRPr="00CE6A70">
        <w:rPr>
          <w:rFonts w:ascii="FS Albert Arabic" w:eastAsiaTheme="minorEastAsia" w:hAnsi="FS Albert Arabic" w:cs="FS Albert Arabic"/>
          <w:b w:val="0"/>
          <w:bCs w:val="0"/>
          <w:caps w:val="0"/>
          <w:noProof/>
          <w:sz w:val="22"/>
          <w:szCs w:val="22"/>
        </w:rPr>
        <w:tab/>
      </w:r>
      <w:r w:rsidRPr="00CE6A70">
        <w:rPr>
          <w:rFonts w:ascii="FS Albert Arabic" w:hAnsi="FS Albert Arabic" w:cs="FS Albert Arabic"/>
          <w:noProof/>
        </w:rPr>
        <w:t>RECYCLED WATER (irrigation) TRANSMISSION SYSTEMS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_Toc508883434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8</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4.1</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Suction and Discharge Water Storage Tanks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_Toc508883435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8</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4.2</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Transmission Pipelines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_Toc508883436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8</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4.3</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Pumping Stations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_Toc508883437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8</w:t>
      </w:r>
      <w:r w:rsidRPr="00CE6A70">
        <w:rPr>
          <w:rFonts w:ascii="FS Albert Arabic" w:hAnsi="FS Albert Arabic" w:cs="FS Albert Arabic"/>
          <w:noProof/>
        </w:rPr>
        <w:fldChar w:fldCharType="end"/>
      </w:r>
    </w:p>
    <w:p w:rsidR="00E320CE" w:rsidRPr="00CE6A70" w:rsidRDefault="00E320CE">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CE6A70">
        <w:rPr>
          <w:rFonts w:ascii="FS Albert Arabic" w:hAnsi="FS Albert Arabic" w:cs="FS Albert Arabic"/>
          <w:noProof/>
        </w:rPr>
        <w:t>5.0</w:t>
      </w:r>
      <w:r w:rsidRPr="00CE6A70">
        <w:rPr>
          <w:rFonts w:ascii="FS Albert Arabic" w:eastAsiaTheme="minorEastAsia" w:hAnsi="FS Albert Arabic" w:cs="FS Albert Arabic"/>
          <w:b w:val="0"/>
          <w:bCs w:val="0"/>
          <w:caps w:val="0"/>
          <w:noProof/>
          <w:sz w:val="22"/>
          <w:szCs w:val="22"/>
        </w:rPr>
        <w:tab/>
      </w:r>
      <w:r w:rsidRPr="00CE6A70">
        <w:rPr>
          <w:rFonts w:ascii="FS Albert Arabic" w:hAnsi="FS Albert Arabic" w:cs="FS Albert Arabic"/>
          <w:noProof/>
        </w:rPr>
        <w:t>IRRIGATION DISTRIBUTION SYSTEMS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_Toc508883438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8</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5.1</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Irrigation Pipelines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_Toc508883439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9</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5.2</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Valves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_Toc508883440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9</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5.3</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Irrigation Control Systems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_Toc508883441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9</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5.4</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Screen Filters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_Toc508883442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9</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5.5</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Irrigation Fixtures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_Toc508883443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10</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5.6</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Subsurface Drainage</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_Toc508883444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10</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5.7</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Storage Tanks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_Toc508883445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10</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5.8</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Pumping Stations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_Toc508883446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10</w:t>
      </w:r>
      <w:r w:rsidRPr="00CE6A70">
        <w:rPr>
          <w:rFonts w:ascii="FS Albert Arabic" w:hAnsi="FS Albert Arabic" w:cs="FS Albert Arabic"/>
          <w:noProof/>
        </w:rPr>
        <w:fldChar w:fldCharType="end"/>
      </w:r>
    </w:p>
    <w:p w:rsidR="00E320CE" w:rsidRPr="00CE6A70" w:rsidRDefault="00E320CE">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CE6A70">
        <w:rPr>
          <w:rFonts w:ascii="FS Albert Arabic" w:hAnsi="FS Albert Arabic" w:cs="FS Albert Arabic"/>
          <w:noProof/>
        </w:rPr>
        <w:t>6.0</w:t>
      </w:r>
      <w:r w:rsidRPr="00CE6A70">
        <w:rPr>
          <w:rFonts w:ascii="FS Albert Arabic" w:eastAsiaTheme="minorEastAsia" w:hAnsi="FS Albert Arabic" w:cs="FS Albert Arabic"/>
          <w:b w:val="0"/>
          <w:bCs w:val="0"/>
          <w:caps w:val="0"/>
          <w:noProof/>
          <w:sz w:val="22"/>
          <w:szCs w:val="22"/>
        </w:rPr>
        <w:tab/>
      </w:r>
      <w:r w:rsidRPr="00CE6A70">
        <w:rPr>
          <w:rFonts w:ascii="FS Albert Arabic" w:hAnsi="FS Albert Arabic" w:cs="FS Albert Arabic"/>
          <w:noProof/>
        </w:rPr>
        <w:t>Hydraulic Modelling</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_Toc508883447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10</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lastRenderedPageBreak/>
        <w:t>6.1</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Purpose</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_Toc508883448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10</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6.2</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Modelling Software</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_Toc508883449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11</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6.3</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Modelling Scenarios</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_Toc508883450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11</w:t>
      </w:r>
      <w:r w:rsidRPr="00CE6A70">
        <w:rPr>
          <w:rFonts w:ascii="FS Albert Arabic" w:hAnsi="FS Albert Arabic" w:cs="FS Albert Arabic"/>
          <w:noProof/>
        </w:rPr>
        <w:fldChar w:fldCharType="end"/>
      </w:r>
    </w:p>
    <w:p w:rsidR="00E320CE" w:rsidRPr="00CE6A70" w:rsidRDefault="00E320CE">
      <w:pPr>
        <w:pStyle w:val="TOC2"/>
        <w:tabs>
          <w:tab w:val="right" w:leader="dot" w:pos="9345"/>
        </w:tabs>
        <w:rPr>
          <w:rFonts w:ascii="FS Albert Arabic" w:eastAsiaTheme="minorEastAsia" w:hAnsi="FS Albert Arabic" w:cs="FS Albert Arabic"/>
          <w:noProof/>
          <w:sz w:val="22"/>
          <w:szCs w:val="22"/>
        </w:rPr>
      </w:pPr>
      <w:r w:rsidRPr="00CE6A70">
        <w:rPr>
          <w:rFonts w:ascii="FS Albert Arabic" w:hAnsi="FS Albert Arabic" w:cs="FS Albert Arabic"/>
          <w:noProof/>
        </w:rPr>
        <w:t>6.4</w:t>
      </w:r>
      <w:r w:rsidRPr="00CE6A70">
        <w:rPr>
          <w:rFonts w:ascii="FS Albert Arabic" w:eastAsiaTheme="minorEastAsia" w:hAnsi="FS Albert Arabic" w:cs="FS Albert Arabic"/>
          <w:noProof/>
          <w:sz w:val="22"/>
          <w:szCs w:val="22"/>
        </w:rPr>
        <w:tab/>
      </w:r>
      <w:r w:rsidRPr="00CE6A70">
        <w:rPr>
          <w:rFonts w:ascii="FS Albert Arabic" w:hAnsi="FS Albert Arabic" w:cs="FS Albert Arabic"/>
          <w:noProof/>
        </w:rPr>
        <w:t>Hydraulic Model Reporting</w:t>
      </w:r>
      <w:r w:rsidRPr="00CE6A70">
        <w:rPr>
          <w:rFonts w:ascii="FS Albert Arabic" w:hAnsi="FS Albert Arabic" w:cs="FS Albert Arabic"/>
          <w:noProof/>
        </w:rPr>
        <w:tab/>
      </w:r>
      <w:r w:rsidRPr="00CE6A70">
        <w:rPr>
          <w:rFonts w:ascii="FS Albert Arabic" w:hAnsi="FS Albert Arabic" w:cs="FS Albert Arabic"/>
          <w:noProof/>
        </w:rPr>
        <w:fldChar w:fldCharType="begin"/>
      </w:r>
      <w:r w:rsidRPr="00CE6A70">
        <w:rPr>
          <w:rFonts w:ascii="FS Albert Arabic" w:hAnsi="FS Albert Arabic" w:cs="FS Albert Arabic"/>
          <w:noProof/>
        </w:rPr>
        <w:instrText xml:space="preserve"> PAGEREF _Toc508883451 \h </w:instrText>
      </w:r>
      <w:r w:rsidRPr="00CE6A70">
        <w:rPr>
          <w:rFonts w:ascii="FS Albert Arabic" w:hAnsi="FS Albert Arabic" w:cs="FS Albert Arabic"/>
          <w:noProof/>
        </w:rPr>
      </w:r>
      <w:r w:rsidRPr="00CE6A70">
        <w:rPr>
          <w:rFonts w:ascii="FS Albert Arabic" w:hAnsi="FS Albert Arabic" w:cs="FS Albert Arabic"/>
          <w:noProof/>
        </w:rPr>
        <w:fldChar w:fldCharType="separate"/>
      </w:r>
      <w:r w:rsidR="00F43E9F">
        <w:rPr>
          <w:rFonts w:ascii="FS Albert Arabic" w:hAnsi="FS Albert Arabic" w:cs="FS Albert Arabic"/>
          <w:noProof/>
        </w:rPr>
        <w:t>11</w:t>
      </w:r>
      <w:r w:rsidRPr="00CE6A70">
        <w:rPr>
          <w:rFonts w:ascii="FS Albert Arabic" w:hAnsi="FS Albert Arabic" w:cs="FS Albert Arabic"/>
          <w:noProof/>
        </w:rPr>
        <w:fldChar w:fldCharType="end"/>
      </w:r>
    </w:p>
    <w:p w:rsidR="00E662DA" w:rsidRPr="00CE6A70" w:rsidRDefault="00FA0892" w:rsidP="00935EE5">
      <w:pPr>
        <w:rPr>
          <w:rFonts w:ascii="FS Albert Arabic" w:hAnsi="FS Albert Arabic" w:cs="FS Albert Arabic"/>
        </w:rPr>
      </w:pPr>
      <w:r w:rsidRPr="00CE6A70">
        <w:rPr>
          <w:rFonts w:ascii="FS Albert Arabic" w:hAnsi="FS Albert Arabic" w:cs="FS Albert Arabic"/>
          <w:b/>
          <w:bCs/>
          <w:caps/>
        </w:rPr>
        <w:fldChar w:fldCharType="end"/>
      </w:r>
    </w:p>
    <w:p w:rsidR="00484828" w:rsidRPr="00CE6A70" w:rsidRDefault="00484828" w:rsidP="004D6BED">
      <w:pPr>
        <w:tabs>
          <w:tab w:val="left" w:pos="7187"/>
        </w:tabs>
        <w:rPr>
          <w:rFonts w:ascii="FS Albert Arabic" w:hAnsi="FS Albert Arabic" w:cs="FS Albert Arabic"/>
        </w:rPr>
      </w:pPr>
    </w:p>
    <w:p w:rsidR="00FE4F9B" w:rsidRPr="00CE6A70" w:rsidRDefault="00541027" w:rsidP="005E5D65">
      <w:pPr>
        <w:pStyle w:val="Heading1"/>
        <w:numPr>
          <w:ilvl w:val="0"/>
          <w:numId w:val="0"/>
        </w:numPr>
        <w:rPr>
          <w:rFonts w:ascii="FS Albert Arabic" w:hAnsi="FS Albert Arabic" w:cs="FS Albert Arabic"/>
        </w:rPr>
      </w:pPr>
      <w:r w:rsidRPr="00CE6A70">
        <w:rPr>
          <w:rFonts w:ascii="FS Albert Arabic" w:hAnsi="FS Albert Arabic" w:cs="FS Albert Arabic"/>
        </w:rPr>
        <w:br w:type="page"/>
      </w:r>
    </w:p>
    <w:p w:rsidR="007B7E49" w:rsidRPr="00CE6A70" w:rsidRDefault="007B7E49" w:rsidP="007B7E49">
      <w:pPr>
        <w:pStyle w:val="Heading1"/>
        <w:rPr>
          <w:rFonts w:ascii="FS Albert Arabic" w:hAnsi="FS Albert Arabic" w:cs="FS Albert Arabic"/>
        </w:rPr>
      </w:pPr>
      <w:bookmarkStart w:id="7" w:name="_Toc481939973"/>
      <w:bookmarkStart w:id="8" w:name="_Toc484161777"/>
      <w:bookmarkStart w:id="9" w:name="_Toc488658747"/>
      <w:bookmarkStart w:id="10" w:name="_Toc488658797"/>
      <w:bookmarkStart w:id="11" w:name="_Toc488658834"/>
      <w:bookmarkStart w:id="12" w:name="_Toc508883424"/>
      <w:bookmarkEnd w:id="0"/>
      <w:bookmarkEnd w:id="1"/>
      <w:bookmarkEnd w:id="2"/>
      <w:bookmarkEnd w:id="3"/>
      <w:bookmarkEnd w:id="4"/>
      <w:bookmarkEnd w:id="5"/>
      <w:r w:rsidRPr="00CE6A70">
        <w:rPr>
          <w:rFonts w:ascii="FS Albert Arabic" w:hAnsi="FS Albert Arabic" w:cs="FS Albert Arabic"/>
        </w:rPr>
        <w:lastRenderedPageBreak/>
        <w:t>General</w:t>
      </w:r>
      <w:bookmarkEnd w:id="7"/>
      <w:bookmarkEnd w:id="8"/>
      <w:bookmarkEnd w:id="9"/>
      <w:bookmarkEnd w:id="10"/>
      <w:bookmarkEnd w:id="11"/>
      <w:bookmarkEnd w:id="12"/>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13" w:name="_Toc488658748"/>
      <w:bookmarkStart w:id="14" w:name="_Toc488658798"/>
      <w:bookmarkStart w:id="15" w:name="_Toc488658835"/>
      <w:bookmarkStart w:id="16" w:name="_Toc481937716"/>
      <w:bookmarkStart w:id="17" w:name="_Toc481939974"/>
      <w:bookmarkStart w:id="18" w:name="_Toc484161778"/>
      <w:bookmarkStart w:id="19" w:name="_Toc488658749"/>
      <w:bookmarkStart w:id="20" w:name="_Toc488658799"/>
      <w:bookmarkStart w:id="21" w:name="_Toc488658836"/>
      <w:bookmarkStart w:id="22" w:name="_Toc508883425"/>
      <w:bookmarkEnd w:id="13"/>
      <w:bookmarkEnd w:id="14"/>
      <w:bookmarkEnd w:id="15"/>
      <w:r w:rsidRPr="00CE6A70">
        <w:rPr>
          <w:rFonts w:ascii="FS Albert Arabic" w:hAnsi="FS Albert Arabic" w:cs="FS Albert Arabic"/>
        </w:rPr>
        <w:t>Introduction</w:t>
      </w:r>
      <w:bookmarkEnd w:id="16"/>
      <w:bookmarkEnd w:id="17"/>
      <w:bookmarkEnd w:id="18"/>
      <w:bookmarkEnd w:id="19"/>
      <w:bookmarkEnd w:id="20"/>
      <w:bookmarkEnd w:id="21"/>
      <w:bookmarkEnd w:id="22"/>
    </w:p>
    <w:p w:rsidR="007B7E49" w:rsidRPr="00CE6A70" w:rsidRDefault="007B7E49" w:rsidP="007B7E49">
      <w:pPr>
        <w:rPr>
          <w:rFonts w:ascii="FS Albert Arabic" w:hAnsi="FS Albert Arabic" w:cs="FS Albert Arabic"/>
          <w:b/>
          <w:u w:val="single"/>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Indicate entity or entities responsible for developing the design criteria. Designate the organization/organizations responsible for design, construction, operation and maintenance.</w:t>
      </w:r>
    </w:p>
    <w:p w:rsidR="007B7E49" w:rsidRPr="00CE6A70" w:rsidRDefault="007B7E49" w:rsidP="007B7E49">
      <w:pPr>
        <w:rPr>
          <w:rFonts w:ascii="FS Albert Arabic" w:hAnsi="FS Albert Arabic" w:cs="FS Albert Arabic"/>
          <w:i/>
          <w:iCs/>
        </w:rPr>
      </w:pPr>
    </w:p>
    <w:p w:rsidR="007B7E49" w:rsidRPr="00CE6A70" w:rsidRDefault="007B7E49" w:rsidP="007B7E49">
      <w:pPr>
        <w:pStyle w:val="Heading2"/>
        <w:rPr>
          <w:rFonts w:ascii="FS Albert Arabic" w:hAnsi="FS Albert Arabic" w:cs="FS Albert Arabic"/>
        </w:rPr>
      </w:pPr>
      <w:bookmarkStart w:id="23" w:name="_Toc481937717"/>
      <w:bookmarkStart w:id="24" w:name="_Toc481939975"/>
      <w:bookmarkStart w:id="25" w:name="_Toc484161779"/>
      <w:bookmarkStart w:id="26" w:name="_Toc488658750"/>
      <w:bookmarkStart w:id="27" w:name="_Toc488658800"/>
      <w:bookmarkStart w:id="28" w:name="_Toc488658837"/>
      <w:bookmarkStart w:id="29" w:name="_Toc508883426"/>
      <w:r w:rsidRPr="00CE6A70">
        <w:rPr>
          <w:rFonts w:ascii="FS Albert Arabic" w:hAnsi="FS Albert Arabic" w:cs="FS Albert Arabic"/>
        </w:rPr>
        <w:t>Applicability</w:t>
      </w:r>
      <w:bookmarkEnd w:id="23"/>
      <w:bookmarkEnd w:id="24"/>
      <w:bookmarkEnd w:id="25"/>
      <w:bookmarkEnd w:id="26"/>
      <w:bookmarkEnd w:id="27"/>
      <w:bookmarkEnd w:id="28"/>
      <w:bookmarkEnd w:id="29"/>
    </w:p>
    <w:p w:rsidR="007B7E49" w:rsidRPr="00CE6A70" w:rsidRDefault="007B7E49" w:rsidP="007B7E49">
      <w:pPr>
        <w:ind w:left="1260"/>
        <w:rPr>
          <w:rFonts w:ascii="FS Albert Arabic" w:hAnsi="FS Albert Arabic" w:cs="FS Albert Arabic"/>
          <w:i/>
          <w:sz w:val="22"/>
          <w:szCs w:val="22"/>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 xml:space="preserve">Define the applicability of design criteria and any limitations. </w:t>
      </w:r>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30" w:name="_Toc481937718"/>
      <w:bookmarkStart w:id="31" w:name="_Toc481939976"/>
      <w:bookmarkStart w:id="32" w:name="_Toc484161780"/>
      <w:bookmarkStart w:id="33" w:name="_Toc488658751"/>
      <w:bookmarkStart w:id="34" w:name="_Toc488658801"/>
      <w:bookmarkStart w:id="35" w:name="_Toc488658838"/>
      <w:bookmarkStart w:id="36" w:name="_Toc508883427"/>
      <w:r w:rsidRPr="00CE6A70">
        <w:rPr>
          <w:rFonts w:ascii="FS Albert Arabic" w:hAnsi="FS Albert Arabic" w:cs="FS Albert Arabic"/>
        </w:rPr>
        <w:t>Definitions</w:t>
      </w:r>
      <w:bookmarkEnd w:id="30"/>
      <w:bookmarkEnd w:id="31"/>
      <w:bookmarkEnd w:id="32"/>
      <w:bookmarkEnd w:id="33"/>
      <w:bookmarkEnd w:id="34"/>
      <w:bookmarkEnd w:id="35"/>
      <w:bookmarkEnd w:id="36"/>
    </w:p>
    <w:p w:rsidR="007B7E49" w:rsidRPr="00CE6A70" w:rsidRDefault="007B7E49" w:rsidP="007B7E49">
      <w:pPr>
        <w:rPr>
          <w:rFonts w:ascii="FS Albert Arabic" w:hAnsi="FS Albert Arabic" w:cs="FS Albert Arabic"/>
          <w:i/>
          <w:sz w:val="22"/>
          <w:szCs w:val="22"/>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Explain the different technical definitions used in the design criteria.</w:t>
      </w:r>
    </w:p>
    <w:p w:rsidR="007B7E49" w:rsidRPr="00CE6A70" w:rsidRDefault="007B7E49" w:rsidP="007B7E49">
      <w:pPr>
        <w:rPr>
          <w:rFonts w:ascii="FS Albert Arabic" w:hAnsi="FS Albert Arabic" w:cs="FS Albert Arabic"/>
          <w:i/>
          <w:iCs/>
        </w:rPr>
      </w:pPr>
    </w:p>
    <w:p w:rsidR="007B7E49" w:rsidRPr="00CE6A70" w:rsidRDefault="007B7E49" w:rsidP="007B7E49">
      <w:pPr>
        <w:pStyle w:val="Heading2"/>
        <w:rPr>
          <w:rFonts w:ascii="FS Albert Arabic" w:hAnsi="FS Albert Arabic" w:cs="FS Albert Arabic"/>
        </w:rPr>
      </w:pPr>
      <w:bookmarkStart w:id="37" w:name="_Toc481937719"/>
      <w:bookmarkStart w:id="38" w:name="_Toc481939977"/>
      <w:bookmarkStart w:id="39" w:name="_Toc484161781"/>
      <w:bookmarkStart w:id="40" w:name="_Toc488658752"/>
      <w:bookmarkStart w:id="41" w:name="_Toc488658802"/>
      <w:bookmarkStart w:id="42" w:name="_Toc488658839"/>
      <w:bookmarkStart w:id="43" w:name="_Toc508883428"/>
      <w:r w:rsidRPr="00CE6A70">
        <w:rPr>
          <w:rFonts w:ascii="FS Albert Arabic" w:hAnsi="FS Albert Arabic" w:cs="FS Albert Arabic"/>
        </w:rPr>
        <w:t>Abbreviations</w:t>
      </w:r>
      <w:bookmarkEnd w:id="37"/>
      <w:bookmarkEnd w:id="38"/>
      <w:bookmarkEnd w:id="39"/>
      <w:bookmarkEnd w:id="40"/>
      <w:bookmarkEnd w:id="41"/>
      <w:bookmarkEnd w:id="42"/>
      <w:bookmarkEnd w:id="43"/>
    </w:p>
    <w:p w:rsidR="007B7E49" w:rsidRPr="00CE6A70" w:rsidRDefault="007B7E49" w:rsidP="007B7E49">
      <w:pPr>
        <w:ind w:left="720" w:hanging="720"/>
        <w:rPr>
          <w:rFonts w:ascii="FS Albert Arabic" w:hAnsi="FS Albert Arabic" w:cs="FS Albert Arabic"/>
          <w:i/>
          <w:sz w:val="22"/>
          <w:szCs w:val="22"/>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List all technical abbreviations applied in the design criteria.</w:t>
      </w:r>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44" w:name="_Toc481937720"/>
      <w:bookmarkStart w:id="45" w:name="_Toc481939978"/>
      <w:bookmarkStart w:id="46" w:name="_Toc484161782"/>
      <w:bookmarkStart w:id="47" w:name="_Toc488658753"/>
      <w:bookmarkStart w:id="48" w:name="_Toc488658803"/>
      <w:bookmarkStart w:id="49" w:name="_Toc488658840"/>
      <w:bookmarkStart w:id="50" w:name="_Toc508883429"/>
      <w:r w:rsidRPr="00CE6A70">
        <w:rPr>
          <w:rFonts w:ascii="FS Albert Arabic" w:hAnsi="FS Albert Arabic" w:cs="FS Albert Arabic"/>
        </w:rPr>
        <w:t>General Requirements</w:t>
      </w:r>
      <w:bookmarkEnd w:id="44"/>
      <w:bookmarkEnd w:id="45"/>
      <w:bookmarkEnd w:id="46"/>
      <w:bookmarkEnd w:id="47"/>
      <w:bookmarkEnd w:id="48"/>
      <w:bookmarkEnd w:id="49"/>
      <w:bookmarkEnd w:id="50"/>
    </w:p>
    <w:p w:rsidR="007B7E49" w:rsidRPr="00CE6A70" w:rsidRDefault="007B7E49" w:rsidP="007B7E49">
      <w:pPr>
        <w:ind w:left="720" w:hanging="720"/>
        <w:rPr>
          <w:rFonts w:ascii="FS Albert Arabic" w:hAnsi="FS Albert Arabic" w:cs="FS Albert Arabic"/>
          <w:i/>
          <w:sz w:val="22"/>
          <w:szCs w:val="22"/>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Describe the international publications of design requirements which can also be followed in conjunction with developing the design criteria.</w:t>
      </w:r>
    </w:p>
    <w:p w:rsidR="007B7E49" w:rsidRDefault="007B7E49" w:rsidP="007B7E49">
      <w:pPr>
        <w:rPr>
          <w:rFonts w:ascii="FS Albert Arabic" w:hAnsi="FS Albert Arabic" w:cs="FS Albert Arabic"/>
        </w:rPr>
      </w:pPr>
    </w:p>
    <w:p w:rsidR="00CE6A70" w:rsidRDefault="00CE6A70" w:rsidP="007B7E49">
      <w:pPr>
        <w:rPr>
          <w:rFonts w:ascii="FS Albert Arabic" w:hAnsi="FS Albert Arabic" w:cs="FS Albert Arabic"/>
        </w:rPr>
      </w:pPr>
    </w:p>
    <w:p w:rsidR="00CE6A70" w:rsidRDefault="00CE6A70" w:rsidP="007B7E49">
      <w:pPr>
        <w:rPr>
          <w:rFonts w:ascii="FS Albert Arabic" w:hAnsi="FS Albert Arabic" w:cs="FS Albert Arabic"/>
        </w:rPr>
      </w:pPr>
    </w:p>
    <w:p w:rsidR="00CE6A70" w:rsidRPr="00CE6A70" w:rsidRDefault="00CE6A70"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51" w:name="_Toc481937721"/>
      <w:bookmarkStart w:id="52" w:name="_Toc481939979"/>
      <w:bookmarkStart w:id="53" w:name="_Toc484161783"/>
      <w:bookmarkStart w:id="54" w:name="_Toc488658754"/>
      <w:bookmarkStart w:id="55" w:name="_Toc488658804"/>
      <w:bookmarkStart w:id="56" w:name="_Toc488658841"/>
      <w:bookmarkStart w:id="57" w:name="_Toc508883430"/>
      <w:r w:rsidRPr="00CE6A70">
        <w:rPr>
          <w:rFonts w:ascii="FS Albert Arabic" w:hAnsi="FS Albert Arabic" w:cs="FS Albert Arabic"/>
        </w:rPr>
        <w:lastRenderedPageBreak/>
        <w:t>Codes</w:t>
      </w:r>
      <w:bookmarkEnd w:id="51"/>
      <w:bookmarkEnd w:id="52"/>
      <w:r w:rsidRPr="00CE6A70">
        <w:rPr>
          <w:rFonts w:ascii="FS Albert Arabic" w:hAnsi="FS Albert Arabic" w:cs="FS Albert Arabic"/>
        </w:rPr>
        <w:t xml:space="preserve"> and Standards</w:t>
      </w:r>
      <w:bookmarkEnd w:id="53"/>
      <w:bookmarkEnd w:id="54"/>
      <w:bookmarkEnd w:id="55"/>
      <w:bookmarkEnd w:id="56"/>
      <w:bookmarkEnd w:id="57"/>
    </w:p>
    <w:p w:rsidR="007B7E49" w:rsidRPr="00CE6A70" w:rsidRDefault="007B7E49" w:rsidP="007B7E49">
      <w:pPr>
        <w:rPr>
          <w:rFonts w:ascii="FS Albert Arabic" w:hAnsi="FS Albert Arabic" w:cs="FS Albert Arabic"/>
          <w:i/>
          <w:sz w:val="22"/>
          <w:szCs w:val="22"/>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Recycled water systems must comply with all applicable local, National and International codes, standards, and regulations. These codes, standards, and regulations must be noted in the design criteria. Designer shall provide precedence of codes and standards, and ensure that any discrepancies between codes and standards included in the design criteria are addressed.</w:t>
      </w:r>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58" w:name="_Toc481937722"/>
      <w:bookmarkStart w:id="59" w:name="_Toc481939980"/>
      <w:bookmarkStart w:id="60" w:name="_Toc484161784"/>
      <w:bookmarkStart w:id="61" w:name="_Toc488658755"/>
      <w:bookmarkStart w:id="62" w:name="_Toc488658805"/>
      <w:bookmarkStart w:id="63" w:name="_Toc488658842"/>
      <w:bookmarkStart w:id="64" w:name="_Toc508883431"/>
      <w:bookmarkEnd w:id="58"/>
      <w:bookmarkEnd w:id="59"/>
      <w:r w:rsidRPr="00CE6A70">
        <w:rPr>
          <w:rFonts w:ascii="FS Albert Arabic" w:hAnsi="FS Albert Arabic" w:cs="FS Albert Arabic"/>
        </w:rPr>
        <w:t>Review and Approval</w:t>
      </w:r>
      <w:bookmarkEnd w:id="60"/>
      <w:bookmarkEnd w:id="61"/>
      <w:bookmarkEnd w:id="62"/>
      <w:bookmarkEnd w:id="63"/>
      <w:bookmarkEnd w:id="64"/>
    </w:p>
    <w:p w:rsidR="007B7E49" w:rsidRPr="00CE6A70" w:rsidRDefault="007B7E49" w:rsidP="007B7E49">
      <w:pPr>
        <w:ind w:left="720" w:hanging="720"/>
        <w:rPr>
          <w:rFonts w:ascii="FS Albert Arabic" w:hAnsi="FS Albert Arabic" w:cs="FS Albert Arabic"/>
          <w:i/>
          <w:sz w:val="22"/>
          <w:szCs w:val="22"/>
        </w:rPr>
      </w:pPr>
    </w:p>
    <w:p w:rsidR="007B7E49" w:rsidRPr="00CE6A70" w:rsidRDefault="007B7E49" w:rsidP="007B7E49">
      <w:pPr>
        <w:rPr>
          <w:rFonts w:ascii="FS Albert Arabic" w:hAnsi="FS Albert Arabic" w:cs="FS Albert Arabic"/>
        </w:rPr>
      </w:pPr>
      <w:r w:rsidRPr="00CE6A70">
        <w:rPr>
          <w:rFonts w:ascii="FS Albert Arabic" w:hAnsi="FS Albert Arabic" w:cs="FS Albert Arabic"/>
          <w:i/>
          <w:iCs/>
        </w:rPr>
        <w:t>Specify the organization/organizations responsible for reviewing and approving design reports, plans, and specifications</w:t>
      </w:r>
      <w:r w:rsidRPr="00CE6A70">
        <w:rPr>
          <w:rFonts w:ascii="FS Albert Arabic" w:hAnsi="FS Albert Arabic" w:cs="FS Albert Arabic"/>
        </w:rPr>
        <w:t>.</w:t>
      </w:r>
    </w:p>
    <w:p w:rsidR="007B7E49" w:rsidRPr="00CE6A70" w:rsidRDefault="007B7E49" w:rsidP="007B7E49">
      <w:pPr>
        <w:rPr>
          <w:rFonts w:ascii="FS Albert Arabic" w:hAnsi="FS Albert Arabic" w:cs="FS Albert Arabic"/>
        </w:rPr>
      </w:pPr>
    </w:p>
    <w:p w:rsidR="007B7E49" w:rsidRPr="00CE6A70" w:rsidRDefault="007B7E49" w:rsidP="007B7E49">
      <w:pPr>
        <w:pStyle w:val="Heading1"/>
        <w:rPr>
          <w:rFonts w:ascii="FS Albert Arabic" w:hAnsi="FS Albert Arabic" w:cs="FS Albert Arabic"/>
        </w:rPr>
      </w:pPr>
      <w:bookmarkStart w:id="65" w:name="_Toc484161785"/>
      <w:bookmarkStart w:id="66" w:name="_Toc488658756"/>
      <w:bookmarkStart w:id="67" w:name="_Toc488658806"/>
      <w:bookmarkStart w:id="68" w:name="_Toc488658843"/>
      <w:bookmarkStart w:id="69" w:name="_Toc508883432"/>
      <w:r w:rsidRPr="00CE6A70">
        <w:rPr>
          <w:rFonts w:ascii="FS Albert Arabic" w:hAnsi="FS Albert Arabic" w:cs="FS Albert Arabic"/>
        </w:rPr>
        <w:t>irrigation WATER RequirementS</w:t>
      </w:r>
      <w:bookmarkEnd w:id="65"/>
      <w:bookmarkEnd w:id="66"/>
      <w:bookmarkEnd w:id="67"/>
      <w:bookmarkEnd w:id="68"/>
      <w:bookmarkEnd w:id="69"/>
    </w:p>
    <w:p w:rsidR="007B7E49" w:rsidRPr="00CE6A70" w:rsidRDefault="007B7E49" w:rsidP="007B7E49">
      <w:pPr>
        <w:rPr>
          <w:rFonts w:ascii="FS Albert Arabic" w:hAnsi="FS Albert Arabic" w:cs="FS Albert Arabic"/>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Irrigation water requirements shall be specified to enable calculation of landscape irrigation based on different landscape materials such as grass, shrubs, ground cover and trees. Irrigation water requirements shall be take into account application losses, leaching requirements, soil classification, groundwater table levels, and climate considerations.</w:t>
      </w:r>
    </w:p>
    <w:p w:rsidR="007B7E49" w:rsidRPr="00CE6A70" w:rsidRDefault="007B7E49" w:rsidP="007B7E49">
      <w:pPr>
        <w:rPr>
          <w:rFonts w:ascii="FS Albert Arabic" w:hAnsi="FS Albert Arabic" w:cs="FS Albert Arabic"/>
          <w:i/>
          <w:iCs/>
        </w:rPr>
      </w:pPr>
    </w:p>
    <w:p w:rsidR="007B7E49" w:rsidRPr="00CE6A70" w:rsidRDefault="007B7E49" w:rsidP="007B7E49">
      <w:pPr>
        <w:pStyle w:val="Heading1"/>
        <w:rPr>
          <w:rFonts w:ascii="FS Albert Arabic" w:hAnsi="FS Albert Arabic" w:cs="FS Albert Arabic"/>
        </w:rPr>
      </w:pPr>
      <w:bookmarkStart w:id="70" w:name="_Toc484161786"/>
      <w:bookmarkStart w:id="71" w:name="_Toc488658757"/>
      <w:bookmarkStart w:id="72" w:name="_Toc488658807"/>
      <w:bookmarkStart w:id="73" w:name="_Toc488658844"/>
      <w:bookmarkStart w:id="74" w:name="_Toc508883433"/>
      <w:r w:rsidRPr="00CE6A70">
        <w:rPr>
          <w:rFonts w:ascii="FS Albert Arabic" w:hAnsi="FS Albert Arabic" w:cs="FS Albert Arabic"/>
        </w:rPr>
        <w:t>EFFLUENT QUALITY</w:t>
      </w:r>
      <w:bookmarkEnd w:id="70"/>
      <w:bookmarkEnd w:id="71"/>
      <w:bookmarkEnd w:id="72"/>
      <w:bookmarkEnd w:id="73"/>
      <w:bookmarkEnd w:id="74"/>
      <w:r w:rsidRPr="00CE6A70">
        <w:rPr>
          <w:rFonts w:ascii="FS Albert Arabic" w:hAnsi="FS Albert Arabic" w:cs="FS Albert Arabic"/>
        </w:rPr>
        <w:t xml:space="preserve"> </w:t>
      </w:r>
    </w:p>
    <w:p w:rsidR="007B7E49" w:rsidRPr="00CE6A70" w:rsidRDefault="007B7E49" w:rsidP="007B7E49">
      <w:pPr>
        <w:rPr>
          <w:rFonts w:ascii="FS Albert Arabic" w:hAnsi="FS Albert Arabic" w:cs="FS Albert Arabic"/>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 xml:space="preserve">Design criteria shall specify the required effluent quality requirements that meet the irrigation and landscaping requirements. </w:t>
      </w:r>
    </w:p>
    <w:p w:rsidR="007B7E49" w:rsidRDefault="007B7E49" w:rsidP="007B7E49">
      <w:pPr>
        <w:rPr>
          <w:rFonts w:ascii="FS Albert Arabic" w:hAnsi="FS Albert Arabic" w:cs="FS Albert Arabic"/>
          <w:i/>
          <w:iCs/>
        </w:rPr>
      </w:pPr>
    </w:p>
    <w:p w:rsidR="00CE6A70" w:rsidRDefault="00CE6A70" w:rsidP="007B7E49">
      <w:pPr>
        <w:rPr>
          <w:rFonts w:ascii="FS Albert Arabic" w:hAnsi="FS Albert Arabic" w:cs="FS Albert Arabic"/>
          <w:i/>
          <w:iCs/>
        </w:rPr>
      </w:pPr>
    </w:p>
    <w:p w:rsidR="00CE6A70" w:rsidRDefault="00CE6A70" w:rsidP="007B7E49">
      <w:pPr>
        <w:rPr>
          <w:rFonts w:ascii="FS Albert Arabic" w:hAnsi="FS Albert Arabic" w:cs="FS Albert Arabic"/>
          <w:i/>
          <w:iCs/>
        </w:rPr>
      </w:pPr>
    </w:p>
    <w:p w:rsidR="00CE6A70" w:rsidRPr="00CE6A70" w:rsidRDefault="00CE6A70" w:rsidP="007B7E49">
      <w:pPr>
        <w:rPr>
          <w:rFonts w:ascii="FS Albert Arabic" w:hAnsi="FS Albert Arabic" w:cs="FS Albert Arabic"/>
          <w:i/>
          <w:iCs/>
        </w:rPr>
      </w:pPr>
    </w:p>
    <w:p w:rsidR="007B7E49" w:rsidRPr="00CE6A70" w:rsidRDefault="007B7E49" w:rsidP="007B7E49">
      <w:pPr>
        <w:pStyle w:val="Heading1"/>
        <w:rPr>
          <w:rFonts w:ascii="FS Albert Arabic" w:hAnsi="FS Albert Arabic" w:cs="FS Albert Arabic"/>
        </w:rPr>
      </w:pPr>
      <w:bookmarkStart w:id="75" w:name="_Toc484161787"/>
      <w:bookmarkStart w:id="76" w:name="_Toc488658758"/>
      <w:bookmarkStart w:id="77" w:name="_Toc488658808"/>
      <w:bookmarkStart w:id="78" w:name="_Toc488658845"/>
      <w:bookmarkStart w:id="79" w:name="_Toc508883434"/>
      <w:r w:rsidRPr="00CE6A70">
        <w:rPr>
          <w:rFonts w:ascii="FS Albert Arabic" w:hAnsi="FS Albert Arabic" w:cs="FS Albert Arabic"/>
        </w:rPr>
        <w:lastRenderedPageBreak/>
        <w:t>RECYCLED WATER (irrigation) TRANSMISSION SYSTEMS</w:t>
      </w:r>
      <w:bookmarkEnd w:id="75"/>
      <w:bookmarkEnd w:id="76"/>
      <w:bookmarkEnd w:id="77"/>
      <w:bookmarkEnd w:id="78"/>
      <w:bookmarkEnd w:id="79"/>
    </w:p>
    <w:p w:rsidR="007B7E49" w:rsidRPr="00CE6A70" w:rsidRDefault="007B7E49" w:rsidP="007B7E49">
      <w:pPr>
        <w:rPr>
          <w:rFonts w:ascii="FS Albert Arabic" w:hAnsi="FS Albert Arabic" w:cs="FS Albert Arabic"/>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 xml:space="preserve">This section shall encompass the design requirements for irrigation water transmission systems which transport water from wastewater treatment plants to discharge water storage tanks. </w:t>
      </w:r>
    </w:p>
    <w:p w:rsidR="007B7E49" w:rsidRPr="00CE6A70" w:rsidRDefault="007B7E49" w:rsidP="007B7E49">
      <w:pPr>
        <w:rPr>
          <w:rFonts w:ascii="FS Albert Arabic" w:hAnsi="FS Albert Arabic" w:cs="FS Albert Arabic"/>
          <w:i/>
          <w:iCs/>
        </w:rPr>
      </w:pPr>
    </w:p>
    <w:p w:rsidR="007B7E49" w:rsidRPr="00CE6A70" w:rsidRDefault="007B7E49" w:rsidP="005C0C7F">
      <w:pPr>
        <w:pStyle w:val="Heading2"/>
        <w:rPr>
          <w:rFonts w:ascii="FS Albert Arabic" w:hAnsi="FS Albert Arabic" w:cs="FS Albert Arabic"/>
        </w:rPr>
      </w:pPr>
      <w:bookmarkStart w:id="80" w:name="_Toc484161788"/>
      <w:bookmarkStart w:id="81" w:name="_Toc488658759"/>
      <w:bookmarkStart w:id="82" w:name="_Toc488658809"/>
      <w:bookmarkStart w:id="83" w:name="_Toc488658846"/>
      <w:bookmarkStart w:id="84" w:name="_Toc508883435"/>
      <w:r w:rsidRPr="00CE6A70">
        <w:rPr>
          <w:rFonts w:ascii="FS Albert Arabic" w:hAnsi="FS Albert Arabic" w:cs="FS Albert Arabic"/>
        </w:rPr>
        <w:t>Suction and Discharge Water Storage Tanks</w:t>
      </w:r>
      <w:bookmarkEnd w:id="80"/>
      <w:bookmarkEnd w:id="81"/>
      <w:bookmarkEnd w:id="82"/>
      <w:bookmarkEnd w:id="83"/>
      <w:bookmarkEnd w:id="84"/>
    </w:p>
    <w:p w:rsidR="007B7E49" w:rsidRPr="00CE6A70" w:rsidRDefault="007B7E49" w:rsidP="005C0C7F">
      <w:pPr>
        <w:pStyle w:val="ListParagraph"/>
        <w:rPr>
          <w:rFonts w:ascii="FS Albert Arabic" w:hAnsi="FS Albert Arabic" w:cs="FS Albert Arabic"/>
          <w:sz w:val="22"/>
          <w:szCs w:val="22"/>
        </w:rPr>
      </w:pPr>
    </w:p>
    <w:p w:rsidR="007B7E49" w:rsidRPr="00CE6A70" w:rsidRDefault="007B7E49" w:rsidP="005C0C7F">
      <w:pPr>
        <w:rPr>
          <w:rFonts w:ascii="FS Albert Arabic" w:hAnsi="FS Albert Arabic" w:cs="FS Albert Arabic"/>
        </w:rPr>
      </w:pPr>
      <w:r w:rsidRPr="00CE6A70">
        <w:rPr>
          <w:rFonts w:ascii="FS Albert Arabic" w:hAnsi="FS Albert Arabic" w:cs="FS Albert Arabic"/>
          <w:i/>
          <w:iCs/>
        </w:rPr>
        <w:t>Design requirements shall be described for suction and discharge irrigation water storage tanks</w:t>
      </w:r>
      <w:r w:rsidRPr="00CE6A70">
        <w:rPr>
          <w:rFonts w:ascii="FS Albert Arabic" w:hAnsi="FS Albert Arabic" w:cs="FS Albert Arabic"/>
        </w:rPr>
        <w:t>.</w:t>
      </w:r>
    </w:p>
    <w:p w:rsidR="007B7E49" w:rsidRPr="00CE6A70" w:rsidRDefault="007B7E49" w:rsidP="005C0C7F">
      <w:pPr>
        <w:rPr>
          <w:rFonts w:ascii="FS Albert Arabic" w:hAnsi="FS Albert Arabic" w:cs="FS Albert Arabic"/>
        </w:rPr>
      </w:pPr>
    </w:p>
    <w:p w:rsidR="007B7E49" w:rsidRPr="00CE6A70" w:rsidRDefault="007B7E49" w:rsidP="005C0C7F">
      <w:pPr>
        <w:pStyle w:val="Heading2"/>
        <w:rPr>
          <w:rFonts w:ascii="FS Albert Arabic" w:hAnsi="FS Albert Arabic" w:cs="FS Albert Arabic"/>
        </w:rPr>
      </w:pPr>
      <w:bookmarkStart w:id="85" w:name="_Toc484161789"/>
      <w:bookmarkStart w:id="86" w:name="_Toc488658760"/>
      <w:bookmarkStart w:id="87" w:name="_Toc488658810"/>
      <w:bookmarkStart w:id="88" w:name="_Toc488658847"/>
      <w:bookmarkStart w:id="89" w:name="_Toc508883436"/>
      <w:r w:rsidRPr="00CE6A70">
        <w:rPr>
          <w:rFonts w:ascii="FS Albert Arabic" w:hAnsi="FS Albert Arabic" w:cs="FS Albert Arabic"/>
        </w:rPr>
        <w:t>Transmission Pipelines</w:t>
      </w:r>
      <w:bookmarkEnd w:id="85"/>
      <w:bookmarkEnd w:id="86"/>
      <w:bookmarkEnd w:id="87"/>
      <w:bookmarkEnd w:id="88"/>
      <w:bookmarkEnd w:id="89"/>
    </w:p>
    <w:p w:rsidR="007B7E49" w:rsidRPr="00CE6A70" w:rsidRDefault="007B7E49" w:rsidP="005C0C7F">
      <w:pPr>
        <w:rPr>
          <w:rFonts w:ascii="FS Albert Arabic" w:hAnsi="FS Albert Arabic" w:cs="FS Albert Arabic"/>
        </w:rPr>
      </w:pPr>
    </w:p>
    <w:p w:rsidR="007B7E49" w:rsidRPr="00CE6A70" w:rsidRDefault="007B7E49" w:rsidP="005C0C7F">
      <w:pPr>
        <w:pStyle w:val="Bullet1"/>
        <w:jc w:val="both"/>
        <w:rPr>
          <w:rFonts w:ascii="FS Albert Arabic" w:hAnsi="FS Albert Arabic" w:cs="FS Albert Arabic"/>
          <w:i/>
          <w:iCs/>
        </w:rPr>
      </w:pPr>
      <w:r w:rsidRPr="00CE6A70">
        <w:rPr>
          <w:rFonts w:ascii="FS Albert Arabic" w:hAnsi="FS Albert Arabic" w:cs="FS Albert Arabic"/>
          <w:i/>
          <w:iCs/>
        </w:rPr>
        <w:t xml:space="preserve">The design requirements shall be described for transmission pipelines, and shall include pipeline slopes, minimum diameter, velocity, pressure requirements, acceptable pipe materials, pipe bedding, different valve locations, thrust blocks, marker posts, and road/service crossings.   </w:t>
      </w:r>
    </w:p>
    <w:p w:rsidR="007B7E49" w:rsidRPr="00CE6A70" w:rsidRDefault="007B7E49" w:rsidP="005C0C7F">
      <w:pPr>
        <w:pStyle w:val="Bullet1"/>
        <w:jc w:val="both"/>
        <w:rPr>
          <w:rFonts w:ascii="FS Albert Arabic" w:hAnsi="FS Albert Arabic" w:cs="FS Albert Arabic"/>
          <w:i/>
          <w:iCs/>
        </w:rPr>
      </w:pPr>
      <w:r w:rsidRPr="00CE6A70">
        <w:rPr>
          <w:rFonts w:ascii="FS Albert Arabic" w:hAnsi="FS Albert Arabic" w:cs="FS Albert Arabic"/>
          <w:i/>
          <w:iCs/>
        </w:rPr>
        <w:t xml:space="preserve">Requirements for surge analysis of transmission pipelines, and applicable surge protection structures shall be specified.  </w:t>
      </w:r>
    </w:p>
    <w:p w:rsidR="007B7E49" w:rsidRPr="00CE6A70" w:rsidRDefault="007B7E49" w:rsidP="005C0C7F">
      <w:pPr>
        <w:pStyle w:val="Bullet1"/>
        <w:jc w:val="both"/>
        <w:rPr>
          <w:rFonts w:ascii="FS Albert Arabic" w:hAnsi="FS Albert Arabic" w:cs="FS Albert Arabic"/>
          <w:i/>
          <w:iCs/>
        </w:rPr>
      </w:pPr>
      <w:r w:rsidRPr="00CE6A70">
        <w:rPr>
          <w:rFonts w:ascii="FS Albert Arabic" w:hAnsi="FS Albert Arabic" w:cs="FS Albert Arabic"/>
          <w:i/>
          <w:iCs/>
        </w:rPr>
        <w:t>There are three different types of air valves, namely air release valves, air/vacuum valves and combined air valves. Design requirements shall include location and sizing of these different valves in the transmission pipeline.</w:t>
      </w:r>
    </w:p>
    <w:p w:rsidR="007B7E49" w:rsidRPr="00CE6A70" w:rsidRDefault="007B7E49" w:rsidP="007B7E49">
      <w:pPr>
        <w:pStyle w:val="Bullet1"/>
        <w:jc w:val="both"/>
        <w:rPr>
          <w:rFonts w:ascii="FS Albert Arabic" w:hAnsi="FS Albert Arabic" w:cs="FS Albert Arabic"/>
        </w:rPr>
      </w:pPr>
      <w:r w:rsidRPr="00CE6A70">
        <w:rPr>
          <w:rFonts w:ascii="FS Albert Arabic" w:hAnsi="FS Albert Arabic" w:cs="FS Albert Arabic"/>
          <w:i/>
          <w:iCs/>
        </w:rPr>
        <w:t>The design requirements for washout valves, including location and sizing, shall be specified</w:t>
      </w:r>
      <w:r w:rsidRPr="00CE6A70">
        <w:rPr>
          <w:rFonts w:ascii="FS Albert Arabic" w:hAnsi="FS Albert Arabic" w:cs="FS Albert Arabic"/>
        </w:rPr>
        <w:t>.</w:t>
      </w:r>
    </w:p>
    <w:p w:rsidR="007B7E49" w:rsidRPr="00CE6A70" w:rsidRDefault="007B7E49" w:rsidP="007B7E49">
      <w:pPr>
        <w:pStyle w:val="Bullet1"/>
        <w:numPr>
          <w:ilvl w:val="0"/>
          <w:numId w:val="0"/>
        </w:numPr>
        <w:ind w:left="714"/>
        <w:jc w:val="both"/>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90" w:name="_Toc484161790"/>
      <w:bookmarkStart w:id="91" w:name="_Toc488658761"/>
      <w:bookmarkStart w:id="92" w:name="_Toc488658811"/>
      <w:bookmarkStart w:id="93" w:name="_Toc488658848"/>
      <w:bookmarkStart w:id="94" w:name="_Toc508883437"/>
      <w:r w:rsidRPr="00CE6A70">
        <w:rPr>
          <w:rFonts w:ascii="FS Albert Arabic" w:hAnsi="FS Albert Arabic" w:cs="FS Albert Arabic"/>
        </w:rPr>
        <w:t>Pumping Stations</w:t>
      </w:r>
      <w:bookmarkEnd w:id="90"/>
      <w:bookmarkEnd w:id="91"/>
      <w:bookmarkEnd w:id="92"/>
      <w:bookmarkEnd w:id="93"/>
      <w:bookmarkEnd w:id="94"/>
    </w:p>
    <w:p w:rsidR="007B7E49" w:rsidRPr="00CE6A70" w:rsidRDefault="007B7E49" w:rsidP="007B7E49">
      <w:pPr>
        <w:rPr>
          <w:rFonts w:ascii="FS Albert Arabic" w:hAnsi="FS Albert Arabic" w:cs="FS Albert Arabic"/>
          <w:i/>
          <w:iCs/>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Design criteria shall be specified for pumping stations required for irrigation transmission pipelines.</w:t>
      </w:r>
    </w:p>
    <w:p w:rsidR="007B7E49" w:rsidRPr="00CE6A70" w:rsidRDefault="007B7E49" w:rsidP="007B7E49">
      <w:pPr>
        <w:rPr>
          <w:rFonts w:ascii="FS Albert Arabic" w:hAnsi="FS Albert Arabic" w:cs="FS Albert Arabic"/>
        </w:rPr>
      </w:pPr>
    </w:p>
    <w:p w:rsidR="007B7E49" w:rsidRPr="00CE6A70" w:rsidRDefault="007B7E49" w:rsidP="007B7E49">
      <w:pPr>
        <w:pStyle w:val="Heading1"/>
        <w:rPr>
          <w:rFonts w:ascii="FS Albert Arabic" w:hAnsi="FS Albert Arabic" w:cs="FS Albert Arabic"/>
        </w:rPr>
      </w:pPr>
      <w:bookmarkStart w:id="95" w:name="_Toc484161791"/>
      <w:bookmarkStart w:id="96" w:name="_Toc488658762"/>
      <w:bookmarkStart w:id="97" w:name="_Toc488658812"/>
      <w:bookmarkStart w:id="98" w:name="_Toc488658849"/>
      <w:bookmarkStart w:id="99" w:name="_Toc508883438"/>
      <w:r w:rsidRPr="00CE6A70">
        <w:rPr>
          <w:rFonts w:ascii="FS Albert Arabic" w:hAnsi="FS Albert Arabic" w:cs="FS Albert Arabic"/>
        </w:rPr>
        <w:t>IRRIGATION DISTRIBUTION SYSTEMS</w:t>
      </w:r>
      <w:bookmarkEnd w:id="95"/>
      <w:bookmarkEnd w:id="96"/>
      <w:bookmarkEnd w:id="97"/>
      <w:bookmarkEnd w:id="98"/>
      <w:bookmarkEnd w:id="99"/>
      <w:r w:rsidRPr="00CE6A70">
        <w:rPr>
          <w:rFonts w:ascii="FS Albert Arabic" w:hAnsi="FS Albert Arabic" w:cs="FS Albert Arabic"/>
        </w:rPr>
        <w:t xml:space="preserve"> </w:t>
      </w:r>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100" w:name="_Toc488658763"/>
      <w:bookmarkStart w:id="101" w:name="_Toc488658813"/>
      <w:bookmarkStart w:id="102" w:name="_Toc488658850"/>
      <w:bookmarkStart w:id="103" w:name="_Toc484161792"/>
      <w:bookmarkStart w:id="104" w:name="_Toc488658764"/>
      <w:bookmarkStart w:id="105" w:name="_Toc488658814"/>
      <w:bookmarkStart w:id="106" w:name="_Toc488658851"/>
      <w:bookmarkStart w:id="107" w:name="_Toc508883439"/>
      <w:bookmarkEnd w:id="100"/>
      <w:bookmarkEnd w:id="101"/>
      <w:bookmarkEnd w:id="102"/>
      <w:r w:rsidRPr="00CE6A70">
        <w:rPr>
          <w:rFonts w:ascii="FS Albert Arabic" w:hAnsi="FS Albert Arabic" w:cs="FS Albert Arabic"/>
        </w:rPr>
        <w:lastRenderedPageBreak/>
        <w:t>Irrigation Pipelines</w:t>
      </w:r>
      <w:bookmarkEnd w:id="103"/>
      <w:bookmarkEnd w:id="104"/>
      <w:bookmarkEnd w:id="105"/>
      <w:bookmarkEnd w:id="106"/>
      <w:bookmarkEnd w:id="107"/>
    </w:p>
    <w:p w:rsidR="007B7E49" w:rsidRPr="00CE6A70" w:rsidRDefault="007B7E49" w:rsidP="007B7E49">
      <w:pPr>
        <w:rPr>
          <w:rFonts w:ascii="FS Albert Arabic" w:hAnsi="FS Albert Arabic" w:cs="FS Albert Arabic"/>
          <w:i/>
          <w:iCs/>
        </w:rPr>
      </w:pPr>
    </w:p>
    <w:p w:rsidR="007B7E49" w:rsidRPr="00CE6A70" w:rsidRDefault="007B7E49" w:rsidP="007B7E49">
      <w:pPr>
        <w:pStyle w:val="Bullet1"/>
        <w:jc w:val="both"/>
        <w:rPr>
          <w:rFonts w:ascii="FS Albert Arabic" w:hAnsi="FS Albert Arabic" w:cs="FS Albert Arabic"/>
          <w:i/>
          <w:iCs/>
        </w:rPr>
      </w:pPr>
      <w:r w:rsidRPr="00CE6A70">
        <w:rPr>
          <w:rFonts w:ascii="FS Albert Arabic" w:hAnsi="FS Albert Arabic" w:cs="FS Albert Arabic"/>
          <w:i/>
          <w:iCs/>
        </w:rPr>
        <w:t xml:space="preserve">The design requirements shall be described for irrigation distribution pipelines, and shall include pipeline slopes, minimum diameter, </w:t>
      </w:r>
      <w:proofErr w:type="gramStart"/>
      <w:r w:rsidRPr="00CE6A70">
        <w:rPr>
          <w:rFonts w:ascii="FS Albert Arabic" w:hAnsi="FS Albert Arabic" w:cs="FS Albert Arabic"/>
          <w:i/>
          <w:iCs/>
        </w:rPr>
        <w:t>velocity</w:t>
      </w:r>
      <w:proofErr w:type="gramEnd"/>
      <w:r w:rsidRPr="00CE6A70">
        <w:rPr>
          <w:rFonts w:ascii="FS Albert Arabic" w:hAnsi="FS Albert Arabic" w:cs="FS Albert Arabic"/>
          <w:i/>
          <w:iCs/>
        </w:rPr>
        <w:t>, equations to be used for pipe hydraulics, pipe pressures, acceptable pipe materials, pipe bedding, different valve locations, thrust blocks, longitudinal bending limits, joint deflection limits, marker posts, burial depth, and types of pipe joint. Requirements for driplines or lateral lines from solenoid valve boxes to irrigation fixtures shall be specified.</w:t>
      </w:r>
    </w:p>
    <w:p w:rsidR="007B7E49" w:rsidRPr="00CE6A70" w:rsidRDefault="007B7E49" w:rsidP="007B7E49">
      <w:pPr>
        <w:pStyle w:val="Bullet1"/>
        <w:jc w:val="both"/>
        <w:rPr>
          <w:rFonts w:ascii="FS Albert Arabic" w:hAnsi="FS Albert Arabic" w:cs="FS Albert Arabic"/>
          <w:i/>
          <w:iCs/>
        </w:rPr>
      </w:pPr>
      <w:r w:rsidRPr="00CE6A70">
        <w:rPr>
          <w:rFonts w:ascii="FS Albert Arabic" w:hAnsi="FS Albert Arabic" w:cs="FS Albert Arabic"/>
          <w:i/>
          <w:iCs/>
        </w:rPr>
        <w:t xml:space="preserve">Irrigation techniques for different landscaping types shall be specified, as applicable. The irrigation technique could be a drip emitter system, a bubbler irrigation system, a sprinkler irrigation system, or a subsurface irrigation system. </w:t>
      </w:r>
    </w:p>
    <w:p w:rsidR="007B7E49" w:rsidRPr="00CE6A70" w:rsidRDefault="007B7E49" w:rsidP="007B7E49">
      <w:pPr>
        <w:pStyle w:val="Bullet1"/>
        <w:jc w:val="both"/>
        <w:rPr>
          <w:rFonts w:ascii="FS Albert Arabic" w:hAnsi="FS Albert Arabic" w:cs="FS Albert Arabic"/>
        </w:rPr>
      </w:pPr>
      <w:r w:rsidRPr="00CE6A70">
        <w:rPr>
          <w:rFonts w:ascii="FS Albert Arabic" w:hAnsi="FS Albert Arabic" w:cs="FS Albert Arabic"/>
          <w:i/>
          <w:iCs/>
        </w:rPr>
        <w:t>Technical requirements for irrigation scheduling, and maximum irrigation duration for different types of irrigation techniques shall be specified</w:t>
      </w:r>
      <w:r w:rsidRPr="00CE6A70">
        <w:rPr>
          <w:rFonts w:ascii="FS Albert Arabic" w:hAnsi="FS Albert Arabic" w:cs="FS Albert Arabic"/>
        </w:rPr>
        <w:t>.</w:t>
      </w:r>
    </w:p>
    <w:p w:rsidR="007B7E49" w:rsidRPr="00CE6A70" w:rsidRDefault="007B7E49" w:rsidP="007B7E49">
      <w:pPr>
        <w:pStyle w:val="Bullet1"/>
        <w:numPr>
          <w:ilvl w:val="0"/>
          <w:numId w:val="0"/>
        </w:numPr>
        <w:ind w:left="714"/>
        <w:jc w:val="both"/>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108" w:name="_Toc484161793"/>
      <w:bookmarkStart w:id="109" w:name="_Toc488658765"/>
      <w:bookmarkStart w:id="110" w:name="_Toc488658815"/>
      <w:bookmarkStart w:id="111" w:name="_Toc488658852"/>
      <w:bookmarkStart w:id="112" w:name="_Toc508883440"/>
      <w:r w:rsidRPr="00CE6A70">
        <w:rPr>
          <w:rFonts w:ascii="FS Albert Arabic" w:hAnsi="FS Albert Arabic" w:cs="FS Albert Arabic"/>
        </w:rPr>
        <w:t>Valves</w:t>
      </w:r>
      <w:bookmarkEnd w:id="108"/>
      <w:bookmarkEnd w:id="109"/>
      <w:bookmarkEnd w:id="110"/>
      <w:bookmarkEnd w:id="111"/>
      <w:bookmarkEnd w:id="112"/>
    </w:p>
    <w:p w:rsidR="007B7E49" w:rsidRPr="00CE6A70" w:rsidRDefault="007B7E49" w:rsidP="007B7E49">
      <w:pPr>
        <w:rPr>
          <w:rFonts w:ascii="FS Albert Arabic" w:hAnsi="FS Albert Arabic" w:cs="FS Albert Arabic"/>
          <w:i/>
          <w:iCs/>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General design requirements for valve locations and valve boxes/chambers shall be specified. Different types of valves used in irrigation distribution networks are gate valves, butterfly valves, bubbler solenoid valves, drip solenoid valves, sprinkler solenoid valves, washout valves, air valves, ball valves, pressure reducing valves, pressure sustaining valves, quick coupling valves, and flow control valves.</w:t>
      </w:r>
    </w:p>
    <w:p w:rsidR="007B7E49" w:rsidRPr="00CE6A70" w:rsidRDefault="007B7E49" w:rsidP="007B7E49">
      <w:pPr>
        <w:rPr>
          <w:rFonts w:ascii="FS Albert Arabic" w:hAnsi="FS Albert Arabic" w:cs="FS Albert Arabic"/>
          <w:color w:val="FF0000"/>
        </w:rPr>
      </w:pPr>
    </w:p>
    <w:p w:rsidR="007B7E49" w:rsidRPr="00CE6A70" w:rsidRDefault="007B7E49" w:rsidP="007B7E49">
      <w:pPr>
        <w:pStyle w:val="Heading2"/>
        <w:rPr>
          <w:rFonts w:ascii="FS Albert Arabic" w:hAnsi="FS Albert Arabic" w:cs="FS Albert Arabic"/>
        </w:rPr>
      </w:pPr>
      <w:bookmarkStart w:id="113" w:name="_Toc484161794"/>
      <w:bookmarkStart w:id="114" w:name="_Toc488658766"/>
      <w:bookmarkStart w:id="115" w:name="_Toc488658816"/>
      <w:bookmarkStart w:id="116" w:name="_Toc488658853"/>
      <w:bookmarkStart w:id="117" w:name="_Toc508883441"/>
      <w:r w:rsidRPr="00CE6A70">
        <w:rPr>
          <w:rFonts w:ascii="FS Albert Arabic" w:hAnsi="FS Albert Arabic" w:cs="FS Albert Arabic"/>
        </w:rPr>
        <w:t>Irrigation Control Systems</w:t>
      </w:r>
      <w:bookmarkEnd w:id="113"/>
      <w:bookmarkEnd w:id="114"/>
      <w:bookmarkEnd w:id="115"/>
      <w:bookmarkEnd w:id="116"/>
      <w:bookmarkEnd w:id="117"/>
    </w:p>
    <w:p w:rsidR="007B7E49" w:rsidRPr="00CE6A70" w:rsidRDefault="007B7E49" w:rsidP="007B7E49">
      <w:pPr>
        <w:rPr>
          <w:rFonts w:ascii="FS Albert Arabic" w:hAnsi="FS Albert Arabic" w:cs="FS Albert Arabic"/>
          <w:i/>
          <w:iCs/>
          <w:color w:val="FF0000"/>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Design requirements for irrigation control systems and associated electrical components shall be specified.</w:t>
      </w:r>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118" w:name="_Toc484161795"/>
      <w:bookmarkStart w:id="119" w:name="_Toc488658767"/>
      <w:bookmarkStart w:id="120" w:name="_Toc488658817"/>
      <w:bookmarkStart w:id="121" w:name="_Toc488658854"/>
      <w:bookmarkStart w:id="122" w:name="_Toc508883442"/>
      <w:r w:rsidRPr="00CE6A70">
        <w:rPr>
          <w:rFonts w:ascii="FS Albert Arabic" w:hAnsi="FS Albert Arabic" w:cs="FS Albert Arabic"/>
        </w:rPr>
        <w:t>Screen Filters</w:t>
      </w:r>
      <w:bookmarkEnd w:id="118"/>
      <w:bookmarkEnd w:id="119"/>
      <w:bookmarkEnd w:id="120"/>
      <w:bookmarkEnd w:id="121"/>
      <w:bookmarkEnd w:id="122"/>
    </w:p>
    <w:p w:rsidR="007B7E49" w:rsidRPr="00CE6A70" w:rsidRDefault="007B7E49" w:rsidP="007B7E49">
      <w:pPr>
        <w:rPr>
          <w:rFonts w:ascii="FS Albert Arabic" w:hAnsi="FS Albert Arabic" w:cs="FS Albert Arabic"/>
        </w:rPr>
      </w:pPr>
    </w:p>
    <w:p w:rsidR="007B7E49" w:rsidRPr="00CE6A70" w:rsidRDefault="007B7E49" w:rsidP="007B7E49">
      <w:pPr>
        <w:rPr>
          <w:rFonts w:ascii="FS Albert Arabic" w:hAnsi="FS Albert Arabic" w:cs="FS Albert Arabic"/>
        </w:rPr>
      </w:pPr>
      <w:r w:rsidRPr="00CE6A70">
        <w:rPr>
          <w:rFonts w:ascii="FS Albert Arabic" w:hAnsi="FS Albert Arabic" w:cs="FS Albert Arabic"/>
          <w:i/>
          <w:iCs/>
        </w:rPr>
        <w:t>Design requirements for irrigation filters for different types of irrigation systems shall be specified</w:t>
      </w:r>
      <w:r w:rsidRPr="00CE6A70">
        <w:rPr>
          <w:rFonts w:ascii="FS Albert Arabic" w:hAnsi="FS Albert Arabic" w:cs="FS Albert Arabic"/>
        </w:rPr>
        <w:t>.</w:t>
      </w:r>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123" w:name="_Toc484161796"/>
      <w:bookmarkStart w:id="124" w:name="_Toc488658768"/>
      <w:bookmarkStart w:id="125" w:name="_Toc488658818"/>
      <w:bookmarkStart w:id="126" w:name="_Toc488658855"/>
      <w:bookmarkStart w:id="127" w:name="_Toc508883443"/>
      <w:r w:rsidRPr="00CE6A70">
        <w:rPr>
          <w:rFonts w:ascii="FS Albert Arabic" w:hAnsi="FS Albert Arabic" w:cs="FS Albert Arabic"/>
        </w:rPr>
        <w:lastRenderedPageBreak/>
        <w:t>Irrigation Fixtures</w:t>
      </w:r>
      <w:bookmarkEnd w:id="123"/>
      <w:bookmarkEnd w:id="124"/>
      <w:bookmarkEnd w:id="125"/>
      <w:bookmarkEnd w:id="126"/>
      <w:bookmarkEnd w:id="127"/>
      <w:r w:rsidRPr="00CE6A70">
        <w:rPr>
          <w:rFonts w:ascii="FS Albert Arabic" w:hAnsi="FS Albert Arabic" w:cs="FS Albert Arabic"/>
        </w:rPr>
        <w:t xml:space="preserve"> </w:t>
      </w:r>
    </w:p>
    <w:p w:rsidR="007B7E49" w:rsidRPr="00CE6A70" w:rsidRDefault="007B7E49" w:rsidP="007B7E49">
      <w:pPr>
        <w:rPr>
          <w:rFonts w:ascii="FS Albert Arabic" w:hAnsi="FS Albert Arabic" w:cs="FS Albert Arabic"/>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Design criteria for different types of irrigation fixtures based on different irrigation techniques shall be specified. The fixtures could be bubblers, sprinklers, emitters, SIS (sandwiched in-line systems), and porous membrane hoses.</w:t>
      </w:r>
      <w:r w:rsidR="0084757F" w:rsidRPr="00CE6A70">
        <w:rPr>
          <w:rFonts w:ascii="FS Albert Arabic" w:hAnsi="FS Albert Arabic" w:cs="FS Albert Arabic"/>
          <w:b/>
          <w:noProof/>
          <w:sz w:val="22"/>
          <w:szCs w:val="22"/>
        </w:rPr>
        <w:t xml:space="preserve"> </w:t>
      </w:r>
    </w:p>
    <w:p w:rsidR="007B7E49" w:rsidRPr="00CE6A70" w:rsidRDefault="007B7E49" w:rsidP="007B7E49">
      <w:pPr>
        <w:pStyle w:val="Heading2"/>
        <w:rPr>
          <w:rFonts w:ascii="FS Albert Arabic" w:hAnsi="FS Albert Arabic" w:cs="FS Albert Arabic"/>
        </w:rPr>
      </w:pPr>
      <w:bookmarkStart w:id="128" w:name="_Toc484161797"/>
      <w:bookmarkStart w:id="129" w:name="_Toc488658769"/>
      <w:bookmarkStart w:id="130" w:name="_Toc488658819"/>
      <w:bookmarkStart w:id="131" w:name="_Toc488658856"/>
      <w:bookmarkStart w:id="132" w:name="_Toc508883444"/>
      <w:r w:rsidRPr="00CE6A70">
        <w:rPr>
          <w:rFonts w:ascii="FS Albert Arabic" w:hAnsi="FS Albert Arabic" w:cs="FS Albert Arabic"/>
        </w:rPr>
        <w:t>Subsurface Drainage</w:t>
      </w:r>
      <w:bookmarkEnd w:id="128"/>
      <w:bookmarkEnd w:id="129"/>
      <w:bookmarkEnd w:id="130"/>
      <w:bookmarkEnd w:id="131"/>
      <w:bookmarkEnd w:id="132"/>
    </w:p>
    <w:p w:rsidR="007B7E49" w:rsidRPr="00CE6A70" w:rsidRDefault="007B7E49" w:rsidP="007B7E49">
      <w:pPr>
        <w:rPr>
          <w:rFonts w:ascii="FS Albert Arabic" w:hAnsi="FS Albert Arabic" w:cs="FS Albert Arabic"/>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Design requirements for subsurface drainage shall be specified.</w:t>
      </w:r>
    </w:p>
    <w:p w:rsidR="007B7E49" w:rsidRPr="00CE6A70" w:rsidRDefault="007B7E49" w:rsidP="007B7E49">
      <w:pPr>
        <w:rPr>
          <w:rFonts w:ascii="FS Albert Arabic" w:hAnsi="FS Albert Arabic" w:cs="FS Albert Arabic"/>
          <w:i/>
          <w:iCs/>
        </w:rPr>
      </w:pPr>
    </w:p>
    <w:p w:rsidR="007B7E49" w:rsidRPr="00CE6A70" w:rsidRDefault="007B7E49" w:rsidP="005C0C7F">
      <w:pPr>
        <w:pStyle w:val="Heading2"/>
        <w:rPr>
          <w:rFonts w:ascii="FS Albert Arabic" w:hAnsi="FS Albert Arabic" w:cs="FS Albert Arabic"/>
        </w:rPr>
      </w:pPr>
      <w:bookmarkStart w:id="133" w:name="_Toc484161798"/>
      <w:bookmarkStart w:id="134" w:name="_Toc488658770"/>
      <w:bookmarkStart w:id="135" w:name="_Toc488658820"/>
      <w:bookmarkStart w:id="136" w:name="_Toc488658857"/>
      <w:bookmarkStart w:id="137" w:name="_Toc508883445"/>
      <w:r w:rsidRPr="00CE6A70">
        <w:rPr>
          <w:rFonts w:ascii="FS Albert Arabic" w:hAnsi="FS Albert Arabic" w:cs="FS Albert Arabic"/>
        </w:rPr>
        <w:t>Storage Tanks</w:t>
      </w:r>
      <w:bookmarkEnd w:id="133"/>
      <w:bookmarkEnd w:id="134"/>
      <w:bookmarkEnd w:id="135"/>
      <w:bookmarkEnd w:id="136"/>
      <w:bookmarkEnd w:id="137"/>
      <w:r w:rsidRPr="00CE6A70">
        <w:rPr>
          <w:rFonts w:ascii="FS Albert Arabic" w:hAnsi="FS Albert Arabic" w:cs="FS Albert Arabic"/>
        </w:rPr>
        <w:t xml:space="preserve"> </w:t>
      </w:r>
    </w:p>
    <w:p w:rsidR="007B7E49" w:rsidRPr="00CE6A70" w:rsidRDefault="007B7E49" w:rsidP="005C0C7F">
      <w:pPr>
        <w:ind w:left="720"/>
        <w:rPr>
          <w:rFonts w:ascii="FS Albert Arabic" w:hAnsi="FS Albert Arabic" w:cs="FS Albert Arabic"/>
          <w:b/>
          <w:sz w:val="22"/>
          <w:szCs w:val="22"/>
          <w:u w:val="single"/>
        </w:rPr>
      </w:pPr>
    </w:p>
    <w:p w:rsidR="007B7E49" w:rsidRPr="00CE6A70" w:rsidRDefault="007B7E49" w:rsidP="005C0C7F">
      <w:pPr>
        <w:rPr>
          <w:rFonts w:ascii="FS Albert Arabic" w:hAnsi="FS Albert Arabic" w:cs="FS Albert Arabic"/>
          <w:i/>
          <w:iCs/>
        </w:rPr>
      </w:pPr>
      <w:r w:rsidRPr="00CE6A70">
        <w:rPr>
          <w:rFonts w:ascii="FS Albert Arabic" w:hAnsi="FS Albert Arabic" w:cs="FS Albert Arabic"/>
          <w:i/>
          <w:iCs/>
        </w:rPr>
        <w:t>Design requirements shall be described for irrigation water storage tanks required for water distribution networks including configuration, inlet arrangement, outlet arrangement, overflow, washout, access, ventilation, and water level indication.</w:t>
      </w:r>
    </w:p>
    <w:p w:rsidR="007B7E49" w:rsidRPr="00CE6A70" w:rsidRDefault="007B7E49" w:rsidP="005C0C7F">
      <w:pPr>
        <w:rPr>
          <w:rFonts w:ascii="FS Albert Arabic" w:hAnsi="FS Albert Arabic" w:cs="FS Albert Arabic"/>
        </w:rPr>
      </w:pPr>
    </w:p>
    <w:p w:rsidR="007B7E49" w:rsidRPr="00CE6A70" w:rsidRDefault="007B7E49" w:rsidP="005C0C7F">
      <w:pPr>
        <w:pStyle w:val="Heading2"/>
        <w:rPr>
          <w:rFonts w:ascii="FS Albert Arabic" w:hAnsi="FS Albert Arabic" w:cs="FS Albert Arabic"/>
        </w:rPr>
      </w:pPr>
      <w:bookmarkStart w:id="138" w:name="_Toc484161799"/>
      <w:bookmarkStart w:id="139" w:name="_Toc488658771"/>
      <w:bookmarkStart w:id="140" w:name="_Toc488658821"/>
      <w:bookmarkStart w:id="141" w:name="_Toc488658858"/>
      <w:bookmarkStart w:id="142" w:name="_Toc508883446"/>
      <w:r w:rsidRPr="00CE6A70">
        <w:rPr>
          <w:rFonts w:ascii="FS Albert Arabic" w:hAnsi="FS Albert Arabic" w:cs="FS Albert Arabic"/>
        </w:rPr>
        <w:t>Pumping Stations</w:t>
      </w:r>
      <w:bookmarkEnd w:id="138"/>
      <w:bookmarkEnd w:id="139"/>
      <w:bookmarkEnd w:id="140"/>
      <w:bookmarkEnd w:id="141"/>
      <w:bookmarkEnd w:id="142"/>
    </w:p>
    <w:p w:rsidR="007B7E49" w:rsidRPr="00CE6A70" w:rsidRDefault="007B7E49" w:rsidP="007B7E49">
      <w:pPr>
        <w:ind w:left="720"/>
        <w:rPr>
          <w:rFonts w:ascii="FS Albert Arabic" w:hAnsi="FS Albert Arabic" w:cs="FS Albert Arabic"/>
          <w:b/>
          <w:i/>
          <w:iCs/>
          <w:sz w:val="22"/>
          <w:szCs w:val="22"/>
          <w:u w:val="single"/>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Design criteria shall be specified for pumping stations required for irrigation distribution pipelines including inlet arrangement, inlet control, pump selection, and outlet control.</w:t>
      </w:r>
    </w:p>
    <w:p w:rsidR="007B7E49" w:rsidRPr="00CE6A70" w:rsidRDefault="007B7E49" w:rsidP="007B7E49">
      <w:pPr>
        <w:rPr>
          <w:rFonts w:ascii="FS Albert Arabic" w:hAnsi="FS Albert Arabic" w:cs="FS Albert Arabic"/>
        </w:rPr>
      </w:pPr>
    </w:p>
    <w:p w:rsidR="007B7E49" w:rsidRPr="00CE6A70" w:rsidRDefault="007B7E49" w:rsidP="007B7E49">
      <w:pPr>
        <w:pStyle w:val="Heading1"/>
        <w:rPr>
          <w:rFonts w:ascii="FS Albert Arabic" w:hAnsi="FS Albert Arabic" w:cs="FS Albert Arabic"/>
        </w:rPr>
      </w:pPr>
      <w:bookmarkStart w:id="143" w:name="_Toc481994278"/>
      <w:bookmarkStart w:id="144" w:name="_Toc484161800"/>
      <w:bookmarkStart w:id="145" w:name="_Toc488658772"/>
      <w:bookmarkStart w:id="146" w:name="_Toc488658822"/>
      <w:bookmarkStart w:id="147" w:name="_Toc488658859"/>
      <w:bookmarkStart w:id="148" w:name="_Toc508883447"/>
      <w:r w:rsidRPr="00CE6A70">
        <w:rPr>
          <w:rFonts w:ascii="FS Albert Arabic" w:hAnsi="FS Albert Arabic" w:cs="FS Albert Arabic"/>
        </w:rPr>
        <w:t>Hydraulic Modelling</w:t>
      </w:r>
      <w:bookmarkEnd w:id="143"/>
      <w:bookmarkEnd w:id="144"/>
      <w:bookmarkEnd w:id="145"/>
      <w:bookmarkEnd w:id="146"/>
      <w:bookmarkEnd w:id="147"/>
      <w:bookmarkEnd w:id="148"/>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149" w:name="_Toc488658773"/>
      <w:bookmarkStart w:id="150" w:name="_Toc488658823"/>
      <w:bookmarkStart w:id="151" w:name="_Toc488658860"/>
      <w:bookmarkStart w:id="152" w:name="_Toc481994279"/>
      <w:bookmarkStart w:id="153" w:name="_Toc484161801"/>
      <w:bookmarkStart w:id="154" w:name="_Toc488658774"/>
      <w:bookmarkStart w:id="155" w:name="_Toc488658824"/>
      <w:bookmarkStart w:id="156" w:name="_Toc488658861"/>
      <w:bookmarkStart w:id="157" w:name="_Toc508883448"/>
      <w:bookmarkEnd w:id="149"/>
      <w:bookmarkEnd w:id="150"/>
      <w:bookmarkEnd w:id="151"/>
      <w:r w:rsidRPr="00CE6A70">
        <w:rPr>
          <w:rFonts w:ascii="FS Albert Arabic" w:hAnsi="FS Albert Arabic" w:cs="FS Albert Arabic"/>
        </w:rPr>
        <w:t>Purpose</w:t>
      </w:r>
      <w:bookmarkEnd w:id="152"/>
      <w:bookmarkEnd w:id="153"/>
      <w:bookmarkEnd w:id="154"/>
      <w:bookmarkEnd w:id="155"/>
      <w:bookmarkEnd w:id="156"/>
      <w:bookmarkEnd w:id="157"/>
    </w:p>
    <w:p w:rsidR="007B7E49" w:rsidRPr="00CE6A70" w:rsidRDefault="007B7E49" w:rsidP="007B7E49">
      <w:pPr>
        <w:rPr>
          <w:rFonts w:ascii="FS Albert Arabic" w:hAnsi="FS Albert Arabic" w:cs="FS Albert Arabic"/>
          <w:b/>
          <w:i/>
          <w:iCs/>
          <w:u w:val="single"/>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Requirements of hydraulic modelling is used as a design tool to evaluate new development and modifications to existing systems, shall be specified.</w:t>
      </w:r>
    </w:p>
    <w:p w:rsidR="007B7E49" w:rsidRPr="00CE6A70" w:rsidRDefault="007B7E49" w:rsidP="007B7E49">
      <w:pPr>
        <w:rPr>
          <w:rFonts w:ascii="FS Albert Arabic" w:hAnsi="FS Albert Arabic" w:cs="FS Albert Arabic"/>
          <w:i/>
          <w:iCs/>
        </w:rPr>
      </w:pPr>
    </w:p>
    <w:p w:rsidR="007B7E49" w:rsidRPr="00CE6A70" w:rsidRDefault="007B7E49" w:rsidP="007B7E49">
      <w:pPr>
        <w:pStyle w:val="Heading2"/>
        <w:rPr>
          <w:rFonts w:ascii="FS Albert Arabic" w:hAnsi="FS Albert Arabic" w:cs="FS Albert Arabic"/>
        </w:rPr>
      </w:pPr>
      <w:bookmarkStart w:id="158" w:name="_Toc481994280"/>
      <w:bookmarkStart w:id="159" w:name="_Toc484161802"/>
      <w:bookmarkStart w:id="160" w:name="_Toc488658775"/>
      <w:bookmarkStart w:id="161" w:name="_Toc488658825"/>
      <w:bookmarkStart w:id="162" w:name="_Toc488658862"/>
      <w:bookmarkStart w:id="163" w:name="_Toc508883449"/>
      <w:r w:rsidRPr="00CE6A70">
        <w:rPr>
          <w:rFonts w:ascii="FS Albert Arabic" w:hAnsi="FS Albert Arabic" w:cs="FS Albert Arabic"/>
        </w:rPr>
        <w:lastRenderedPageBreak/>
        <w:t>Modelling Software</w:t>
      </w:r>
      <w:bookmarkEnd w:id="158"/>
      <w:bookmarkEnd w:id="159"/>
      <w:bookmarkEnd w:id="160"/>
      <w:bookmarkEnd w:id="161"/>
      <w:bookmarkEnd w:id="162"/>
      <w:bookmarkEnd w:id="163"/>
    </w:p>
    <w:p w:rsidR="007B7E49" w:rsidRPr="00CE6A70" w:rsidRDefault="007B7E49" w:rsidP="007B7E49">
      <w:pPr>
        <w:ind w:left="720"/>
        <w:rPr>
          <w:rFonts w:ascii="FS Albert Arabic" w:hAnsi="FS Albert Arabic" w:cs="FS Albert Arabic"/>
          <w:i/>
          <w:sz w:val="22"/>
          <w:szCs w:val="22"/>
        </w:rPr>
      </w:pPr>
    </w:p>
    <w:p w:rsidR="007B7E49" w:rsidRPr="00CE6A70" w:rsidRDefault="007B7E49" w:rsidP="007B7E49">
      <w:pPr>
        <w:rPr>
          <w:rFonts w:ascii="FS Albert Arabic" w:hAnsi="FS Albert Arabic" w:cs="FS Albert Arabic"/>
          <w:i/>
          <w:iCs/>
        </w:rPr>
      </w:pPr>
      <w:r w:rsidRPr="00CE6A70">
        <w:rPr>
          <w:rFonts w:ascii="FS Albert Arabic" w:hAnsi="FS Albert Arabic" w:cs="FS Albert Arabic"/>
          <w:i/>
          <w:iCs/>
        </w:rPr>
        <w:t xml:space="preserve">Modelling software shall be specified along with the modelling platform i.e., standalone, CAD integrated or GIS integrated. </w:t>
      </w:r>
    </w:p>
    <w:p w:rsidR="007B7E49" w:rsidRPr="00CE6A70" w:rsidRDefault="007B7E49" w:rsidP="007B7E49">
      <w:pPr>
        <w:rPr>
          <w:rFonts w:ascii="FS Albert Arabic" w:hAnsi="FS Albert Arabic" w:cs="FS Albert Arabic"/>
        </w:rPr>
      </w:pPr>
    </w:p>
    <w:p w:rsidR="007B7E49" w:rsidRPr="00CE6A70" w:rsidRDefault="007B7E49" w:rsidP="007B7E49">
      <w:pPr>
        <w:pStyle w:val="Heading2"/>
        <w:rPr>
          <w:rFonts w:ascii="FS Albert Arabic" w:hAnsi="FS Albert Arabic" w:cs="FS Albert Arabic"/>
        </w:rPr>
      </w:pPr>
      <w:bookmarkStart w:id="164" w:name="_Toc481994281"/>
      <w:bookmarkStart w:id="165" w:name="_Toc484161803"/>
      <w:bookmarkStart w:id="166" w:name="_Toc488658776"/>
      <w:bookmarkStart w:id="167" w:name="_Toc488658826"/>
      <w:bookmarkStart w:id="168" w:name="_Toc488658863"/>
      <w:bookmarkStart w:id="169" w:name="_Toc508883450"/>
      <w:r w:rsidRPr="00CE6A70">
        <w:rPr>
          <w:rFonts w:ascii="FS Albert Arabic" w:hAnsi="FS Albert Arabic" w:cs="FS Albert Arabic"/>
        </w:rPr>
        <w:t>Modelling Scenarios</w:t>
      </w:r>
      <w:bookmarkEnd w:id="164"/>
      <w:bookmarkEnd w:id="165"/>
      <w:bookmarkEnd w:id="166"/>
      <w:bookmarkEnd w:id="167"/>
      <w:bookmarkEnd w:id="168"/>
      <w:bookmarkEnd w:id="169"/>
    </w:p>
    <w:p w:rsidR="007B7E49" w:rsidRPr="00CE6A70" w:rsidRDefault="007B7E49" w:rsidP="007B7E49">
      <w:pPr>
        <w:rPr>
          <w:rFonts w:ascii="FS Albert Arabic" w:hAnsi="FS Albert Arabic" w:cs="FS Albert Arabic"/>
          <w:i/>
          <w:sz w:val="22"/>
          <w:szCs w:val="22"/>
        </w:rPr>
      </w:pPr>
    </w:p>
    <w:p w:rsidR="007B7E49" w:rsidRPr="00CE6A70" w:rsidRDefault="007B7E49" w:rsidP="0077398B">
      <w:pPr>
        <w:pStyle w:val="Bullet1"/>
        <w:jc w:val="both"/>
        <w:rPr>
          <w:rFonts w:ascii="FS Albert Arabic" w:hAnsi="FS Albert Arabic" w:cs="FS Albert Arabic"/>
          <w:i/>
          <w:iCs/>
        </w:rPr>
      </w:pPr>
      <w:r w:rsidRPr="00CE6A70">
        <w:rPr>
          <w:rFonts w:ascii="FS Albert Arabic" w:hAnsi="FS Albert Arabic" w:cs="FS Albert Arabic"/>
          <w:i/>
          <w:iCs/>
        </w:rPr>
        <w:t>Modelling scenarios shall be specified in the design criteria so that, on the basis of these scenarios, pressures and velocities in the network can be analyzed.</w:t>
      </w:r>
    </w:p>
    <w:p w:rsidR="007B7E49" w:rsidRPr="00CE6A70" w:rsidRDefault="007B7E49" w:rsidP="0077398B">
      <w:pPr>
        <w:pStyle w:val="Bullet1"/>
        <w:jc w:val="both"/>
        <w:rPr>
          <w:rFonts w:ascii="FS Albert Arabic" w:hAnsi="FS Albert Arabic" w:cs="FS Albert Arabic"/>
          <w:i/>
          <w:iCs/>
        </w:rPr>
      </w:pPr>
      <w:r w:rsidRPr="00CE6A70">
        <w:rPr>
          <w:rFonts w:ascii="FS Albert Arabic" w:hAnsi="FS Albert Arabic" w:cs="FS Albert Arabic"/>
          <w:i/>
          <w:iCs/>
        </w:rPr>
        <w:t>Modelling techniques shall be described in the criteria; these techniques include steady state analysis, extended period simulation, and reliability analysis.</w:t>
      </w:r>
    </w:p>
    <w:p w:rsidR="007B7E49" w:rsidRPr="00CE6A70" w:rsidRDefault="007B7E49" w:rsidP="007B7E49">
      <w:pPr>
        <w:pStyle w:val="Bullet1"/>
        <w:numPr>
          <w:ilvl w:val="0"/>
          <w:numId w:val="0"/>
        </w:numPr>
        <w:ind w:left="714"/>
        <w:jc w:val="both"/>
        <w:rPr>
          <w:rFonts w:ascii="FS Albert Arabic" w:hAnsi="FS Albert Arabic" w:cs="FS Albert Arabic"/>
          <w:i/>
          <w:iCs/>
        </w:rPr>
      </w:pPr>
    </w:p>
    <w:p w:rsidR="007B7E49" w:rsidRPr="00CE6A70" w:rsidRDefault="007B7E49" w:rsidP="007B7E49">
      <w:pPr>
        <w:pStyle w:val="Heading2"/>
        <w:rPr>
          <w:rFonts w:ascii="FS Albert Arabic" w:hAnsi="FS Albert Arabic" w:cs="FS Albert Arabic"/>
        </w:rPr>
      </w:pPr>
      <w:bookmarkStart w:id="170" w:name="_Toc481994283"/>
      <w:bookmarkStart w:id="171" w:name="_Toc484161804"/>
      <w:bookmarkStart w:id="172" w:name="_Toc488658777"/>
      <w:bookmarkStart w:id="173" w:name="_Toc488658827"/>
      <w:bookmarkStart w:id="174" w:name="_Toc488658864"/>
      <w:bookmarkStart w:id="175" w:name="_Toc508883451"/>
      <w:r w:rsidRPr="00CE6A70">
        <w:rPr>
          <w:rFonts w:ascii="FS Albert Arabic" w:hAnsi="FS Albert Arabic" w:cs="FS Albert Arabic"/>
        </w:rPr>
        <w:t>Hydraulic Model Reporting</w:t>
      </w:r>
      <w:bookmarkEnd w:id="170"/>
      <w:bookmarkEnd w:id="171"/>
      <w:bookmarkEnd w:id="172"/>
      <w:bookmarkEnd w:id="173"/>
      <w:bookmarkEnd w:id="174"/>
      <w:bookmarkEnd w:id="175"/>
    </w:p>
    <w:p w:rsidR="007B7E49" w:rsidRPr="00CE6A70" w:rsidRDefault="007B7E49" w:rsidP="007B7E49">
      <w:pPr>
        <w:rPr>
          <w:rFonts w:ascii="FS Albert Arabic" w:hAnsi="FS Albert Arabic" w:cs="FS Albert Arabic"/>
          <w:i/>
          <w:iCs/>
          <w:sz w:val="22"/>
          <w:szCs w:val="22"/>
        </w:rPr>
      </w:pPr>
    </w:p>
    <w:p w:rsidR="00CA347C" w:rsidRPr="00CE6A70" w:rsidRDefault="007B7E49" w:rsidP="007B7E49">
      <w:pPr>
        <w:rPr>
          <w:rFonts w:ascii="FS Albert Arabic" w:hAnsi="FS Albert Arabic" w:cs="FS Albert Arabic"/>
          <w:i/>
          <w:iCs/>
        </w:rPr>
      </w:pPr>
      <w:r w:rsidRPr="00CE6A70">
        <w:rPr>
          <w:rFonts w:ascii="FS Albert Arabic" w:hAnsi="FS Albert Arabic" w:cs="FS Albert Arabic"/>
          <w:i/>
          <w:iCs/>
        </w:rPr>
        <w:t>The hydraulic model reporting format shall be specified; this format shall be used when submitting a hydraulic modelling report.</w:t>
      </w:r>
      <w:r w:rsidR="0084757F" w:rsidRPr="00CE6A70">
        <w:rPr>
          <w:rFonts w:ascii="FS Albert Arabic" w:hAnsi="FS Albert Arabic" w:cs="FS Albert Arabic"/>
          <w:b/>
          <w:noProof/>
          <w:sz w:val="22"/>
          <w:szCs w:val="22"/>
        </w:rPr>
        <w:t xml:space="preserve"> </w:t>
      </w:r>
    </w:p>
    <w:p w:rsidR="00CA347C" w:rsidRPr="00CE6A70" w:rsidRDefault="00CA347C" w:rsidP="00CA347C">
      <w:pPr>
        <w:jc w:val="left"/>
        <w:rPr>
          <w:rFonts w:ascii="FS Albert Arabic" w:hAnsi="FS Albert Arabic" w:cs="FS Albert Arabic"/>
        </w:rPr>
      </w:pPr>
    </w:p>
    <w:p w:rsidR="00CA347C" w:rsidRPr="00CE6A70" w:rsidRDefault="00CA347C" w:rsidP="00CA347C">
      <w:pPr>
        <w:jc w:val="left"/>
        <w:rPr>
          <w:rFonts w:ascii="FS Albert Arabic" w:hAnsi="FS Albert Arabic" w:cs="FS Albert Arabic"/>
        </w:rPr>
      </w:pPr>
    </w:p>
    <w:sectPr w:rsidR="00CA347C" w:rsidRPr="00CE6A70"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739" w:rsidRDefault="007A3739">
      <w:r>
        <w:separator/>
      </w:r>
    </w:p>
    <w:p w:rsidR="007A3739" w:rsidRDefault="007A3739"/>
  </w:endnote>
  <w:endnote w:type="continuationSeparator" w:id="0">
    <w:p w:rsidR="007A3739" w:rsidRDefault="007A3739">
      <w:r>
        <w:continuationSeparator/>
      </w:r>
    </w:p>
    <w:p w:rsidR="007A3739" w:rsidRDefault="007A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p w:rsidR="00CF12A8" w:rsidRPr="00F92124" w:rsidRDefault="00CF12A8" w:rsidP="00CF12A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2B0E866B" wp14:editId="67477BBA">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AF12FD"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774929455"/>
        <w:placeholder>
          <w:docPart w:val="BC4CE705DAE54FF9879044B81414ED46"/>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325522424"/>
        <w:placeholder>
          <w:docPart w:val="B4257834180145A7843BEFAF9098F3A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74653533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11</w:t>
    </w:r>
    <w:r w:rsidRPr="00EA7ADF">
      <w:rPr>
        <w:rFonts w:cs="Arial"/>
        <w:color w:val="7A8D95"/>
        <w:sz w:val="16"/>
        <w:szCs w:val="16"/>
      </w:rPr>
      <w:fldChar w:fldCharType="end"/>
    </w:r>
  </w:p>
  <w:p w:rsidR="00CF12A8" w:rsidRDefault="00CF12A8" w:rsidP="00CF12A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CF12A8" w:rsidRPr="006900D0" w:rsidRDefault="00CF12A8" w:rsidP="00CF12A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CE6A70" w:rsidRDefault="00CA347C" w:rsidP="00CE6A70">
    <w:pPr>
      <w:pStyle w:val="Footer"/>
      <w:ind w:left="163"/>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A8" w:rsidRPr="00F92124" w:rsidRDefault="00CF12A8" w:rsidP="00CF12A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5357F0B4" wp14:editId="6FBA107D">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D77F77"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656123AB571E4818BDC093ED93B9FC66"/>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2C435C3E0FAA44DE9D2DA7F3B85FAAC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11</w:t>
    </w:r>
    <w:r w:rsidRPr="00EA7ADF">
      <w:rPr>
        <w:rFonts w:cs="Arial"/>
        <w:color w:val="7A8D95"/>
        <w:sz w:val="16"/>
        <w:szCs w:val="16"/>
      </w:rPr>
      <w:fldChar w:fldCharType="end"/>
    </w:r>
  </w:p>
  <w:p w:rsidR="00CF12A8" w:rsidRDefault="00CF12A8" w:rsidP="00CF12A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CF12A8" w:rsidRPr="006900D0" w:rsidRDefault="00CF12A8" w:rsidP="00CF12A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739" w:rsidRDefault="007A3739">
      <w:r>
        <w:separator/>
      </w:r>
    </w:p>
    <w:p w:rsidR="007A3739" w:rsidRDefault="007A3739"/>
  </w:footnote>
  <w:footnote w:type="continuationSeparator" w:id="0">
    <w:p w:rsidR="007A3739" w:rsidRDefault="007A3739">
      <w:r>
        <w:continuationSeparator/>
      </w:r>
    </w:p>
    <w:p w:rsidR="007A3739" w:rsidRDefault="007A37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5C0C7F" w:rsidP="0077596B">
              <w:pPr>
                <w:pStyle w:val="CPDocTitle"/>
                <w:ind w:left="93" w:hanging="93"/>
                <w:rPr>
                  <w:rStyle w:val="HeaderTitleChar"/>
                  <w:b/>
                  <w:bCs w:val="0"/>
                </w:rPr>
              </w:pPr>
              <w:r>
                <w:rPr>
                  <w:rStyle w:val="HeaderTitleChar"/>
                  <w:b/>
                  <w:bCs w:val="0"/>
                </w:rPr>
                <w:t>Recycled Water (Irrigation) System Design Criteria Template</w:t>
              </w:r>
            </w:p>
          </w:sdtContent>
        </w:sdt>
        <w:p w:rsidR="004730C7" w:rsidRPr="006A25F8" w:rsidRDefault="004730C7" w:rsidP="00AC1B11">
          <w:pPr>
            <w:pStyle w:val="CPDocTitle"/>
            <w:rPr>
              <w:kern w:val="32"/>
              <w:sz w:val="24"/>
              <w:szCs w:val="24"/>
              <w:lang w:val="en-GB"/>
            </w:rPr>
          </w:pPr>
        </w:p>
      </w:tc>
    </w:tr>
  </w:tbl>
  <w:p w:rsidR="004730C7" w:rsidRPr="00AC1B11" w:rsidRDefault="00CE6A70" w:rsidP="006F13A6">
    <w:pPr>
      <w:pStyle w:val="Header"/>
    </w:pPr>
    <w:r w:rsidRPr="009A054C">
      <w:rPr>
        <w:noProof/>
      </w:rPr>
      <w:drawing>
        <wp:anchor distT="0" distB="0" distL="114300" distR="114300" simplePos="0" relativeHeight="251659264" behindDoc="0" locked="0" layoutInCell="1" allowOverlap="1" wp14:anchorId="217AD0E9" wp14:editId="7FAD3FCD">
          <wp:simplePos x="0" y="0"/>
          <wp:positionH relativeFrom="leftMargin">
            <wp:align>right</wp:align>
          </wp:positionH>
          <wp:positionV relativeFrom="paragraph">
            <wp:posOffset>-553635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41F651D"/>
    <w:multiLevelType w:val="multilevel"/>
    <w:tmpl w:val="DA08DDDA"/>
    <w:lvl w:ilvl="0">
      <w:start w:val="1"/>
      <w:numFmt w:val="decimal"/>
      <w:lvlText w:val="4.%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59054F"/>
    <w:multiLevelType w:val="multilevel"/>
    <w:tmpl w:val="74EAA3A4"/>
    <w:lvl w:ilvl="0">
      <w:start w:val="1"/>
      <w:numFmt w:val="decimal"/>
      <w:lvlText w:val="1.%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83FC2"/>
    <w:multiLevelType w:val="multilevel"/>
    <w:tmpl w:val="826E1E9C"/>
    <w:lvl w:ilvl="0">
      <w:start w:val="1"/>
      <w:numFmt w:val="decimal"/>
      <w:lvlText w:val="5.%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074ECB"/>
    <w:multiLevelType w:val="multilevel"/>
    <w:tmpl w:val="35BE02F2"/>
    <w:lvl w:ilvl="0">
      <w:start w:val="1"/>
      <w:numFmt w:val="decimal"/>
      <w:lvlText w:val="6.%1"/>
      <w:lvlJc w:val="left"/>
      <w:pPr>
        <w:ind w:left="927" w:hanging="360"/>
      </w:pPr>
      <w:rPr>
        <w:rFonts w:hint="default"/>
      </w:rPr>
    </w:lvl>
    <w:lvl w:ilvl="1">
      <w:start w:val="1"/>
      <w:numFmt w:val="decimal"/>
      <w:lvlText w:val="%1.1."/>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9"/>
  </w:num>
  <w:num w:numId="7">
    <w:abstractNumId w:val="6"/>
  </w:num>
  <w:num w:numId="8">
    <w:abstractNumId w:val="1"/>
  </w:num>
  <w:num w:numId="9">
    <w:abstractNumId w:val="10"/>
  </w:num>
  <w:num w:numId="10">
    <w:abstractNumId w:val="9"/>
    <w:lvlOverride w:ilvl="0">
      <w:startOverride w:val="1"/>
    </w:lvlOverride>
  </w:num>
  <w:num w:numId="11">
    <w:abstractNumId w:val="8"/>
  </w:num>
  <w:num w:numId="12">
    <w:abstractNumId w:val="7"/>
  </w:num>
  <w:num w:numId="13">
    <w:abstractNumId w:val="11"/>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53F"/>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3DA4"/>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42"/>
    <w:rsid w:val="00226D73"/>
    <w:rsid w:val="00226FC5"/>
    <w:rsid w:val="00231728"/>
    <w:rsid w:val="00231F56"/>
    <w:rsid w:val="00234AD1"/>
    <w:rsid w:val="00234BE1"/>
    <w:rsid w:val="00234CA8"/>
    <w:rsid w:val="00235016"/>
    <w:rsid w:val="002362C5"/>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47A"/>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0E2"/>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E98"/>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641"/>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0FBF"/>
    <w:rsid w:val="004E2148"/>
    <w:rsid w:val="004E2E95"/>
    <w:rsid w:val="004E4792"/>
    <w:rsid w:val="004E72AC"/>
    <w:rsid w:val="004F02AE"/>
    <w:rsid w:val="004F0C63"/>
    <w:rsid w:val="004F14A6"/>
    <w:rsid w:val="004F3981"/>
    <w:rsid w:val="004F612E"/>
    <w:rsid w:val="004F6D3B"/>
    <w:rsid w:val="00500C25"/>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911"/>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0C7F"/>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3F54"/>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402"/>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3259"/>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2B3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398B"/>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87782"/>
    <w:rsid w:val="007900CC"/>
    <w:rsid w:val="0079082B"/>
    <w:rsid w:val="0079314D"/>
    <w:rsid w:val="00794442"/>
    <w:rsid w:val="0079497D"/>
    <w:rsid w:val="00794A20"/>
    <w:rsid w:val="00795A87"/>
    <w:rsid w:val="00795C34"/>
    <w:rsid w:val="007979EE"/>
    <w:rsid w:val="007A0983"/>
    <w:rsid w:val="007A0AF6"/>
    <w:rsid w:val="007A3739"/>
    <w:rsid w:val="007A5BA9"/>
    <w:rsid w:val="007A78FA"/>
    <w:rsid w:val="007B0D3E"/>
    <w:rsid w:val="007B3044"/>
    <w:rsid w:val="007B35C1"/>
    <w:rsid w:val="007B43F5"/>
    <w:rsid w:val="007B46E3"/>
    <w:rsid w:val="007B508E"/>
    <w:rsid w:val="007B62E9"/>
    <w:rsid w:val="007B7E49"/>
    <w:rsid w:val="007C0216"/>
    <w:rsid w:val="007C1E16"/>
    <w:rsid w:val="007C2468"/>
    <w:rsid w:val="007C26F6"/>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23C4"/>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757F"/>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572F"/>
    <w:rsid w:val="008A7000"/>
    <w:rsid w:val="008A7165"/>
    <w:rsid w:val="008A7AE8"/>
    <w:rsid w:val="008A7DF4"/>
    <w:rsid w:val="008A7E8E"/>
    <w:rsid w:val="008B125B"/>
    <w:rsid w:val="008B1F57"/>
    <w:rsid w:val="008B3045"/>
    <w:rsid w:val="008B32E2"/>
    <w:rsid w:val="008B4087"/>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3AFF"/>
    <w:rsid w:val="00B14F32"/>
    <w:rsid w:val="00B14F9E"/>
    <w:rsid w:val="00B169F7"/>
    <w:rsid w:val="00B16ACE"/>
    <w:rsid w:val="00B16D7A"/>
    <w:rsid w:val="00B17046"/>
    <w:rsid w:val="00B17DAA"/>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5544"/>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575"/>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A70"/>
    <w:rsid w:val="00CF12A8"/>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0CE"/>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4C78"/>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471"/>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3E9F"/>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BEF32"/>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1">
    <w:name w:val="Body1"/>
    <w:basedOn w:val="Normal"/>
    <w:link w:val="Body1Char"/>
    <w:autoRedefine/>
    <w:qFormat/>
    <w:rsid w:val="007B7E49"/>
    <w:pPr>
      <w:spacing w:after="240"/>
      <w:ind w:left="720"/>
    </w:pPr>
    <w:rPr>
      <w:rFonts w:cs="Arial"/>
      <w:i/>
      <w:szCs w:val="22"/>
      <w:lang w:val="en-GB"/>
    </w:rPr>
  </w:style>
  <w:style w:type="character" w:customStyle="1" w:styleId="Body1Char">
    <w:name w:val="Body1 Char"/>
    <w:basedOn w:val="DefaultParagraphFont"/>
    <w:link w:val="Body1"/>
    <w:rsid w:val="007B7E49"/>
    <w:rPr>
      <w:rFonts w:ascii="Arial" w:hAnsi="Arial" w:cs="Arial"/>
      <w: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A1942BAE7C884B479F5457038C650223"/>
        <w:category>
          <w:name w:val="General"/>
          <w:gallery w:val="placeholder"/>
        </w:category>
        <w:types>
          <w:type w:val="bbPlcHdr"/>
        </w:types>
        <w:behaviors>
          <w:behavior w:val="content"/>
        </w:behaviors>
        <w:guid w:val="{C3DC3647-2B5A-4FEC-9579-936883A4902E}"/>
      </w:docPartPr>
      <w:docPartBody>
        <w:p w:rsidR="00000000" w:rsidRDefault="00B370E9" w:rsidP="00B370E9">
          <w:pPr>
            <w:pStyle w:val="A1942BAE7C884B479F5457038C650223"/>
          </w:pPr>
          <w:r w:rsidRPr="00D677D3">
            <w:rPr>
              <w:rStyle w:val="PlaceholderText"/>
            </w:rPr>
            <w:t>[Subject]</w:t>
          </w:r>
        </w:p>
      </w:docPartBody>
    </w:docPart>
    <w:docPart>
      <w:docPartPr>
        <w:name w:val="19844A047D194FC8BACF1802F3274C6E"/>
        <w:category>
          <w:name w:val="General"/>
          <w:gallery w:val="placeholder"/>
        </w:category>
        <w:types>
          <w:type w:val="bbPlcHdr"/>
        </w:types>
        <w:behaviors>
          <w:behavior w:val="content"/>
        </w:behaviors>
        <w:guid w:val="{E29801A2-827A-4E9E-9F7F-E590F1E2D7CE}"/>
      </w:docPartPr>
      <w:docPartBody>
        <w:p w:rsidR="00000000" w:rsidRDefault="00B370E9" w:rsidP="00B370E9">
          <w:pPr>
            <w:pStyle w:val="19844A047D194FC8BACF1802F3274C6E"/>
          </w:pPr>
          <w:r w:rsidRPr="00EF231A">
            <w:rPr>
              <w:rStyle w:val="PlaceholderText"/>
            </w:rPr>
            <w:t>[Rev]</w:t>
          </w:r>
        </w:p>
      </w:docPartBody>
    </w:docPart>
    <w:docPart>
      <w:docPartPr>
        <w:name w:val="656123AB571E4818BDC093ED93B9FC66"/>
        <w:category>
          <w:name w:val="General"/>
          <w:gallery w:val="placeholder"/>
        </w:category>
        <w:types>
          <w:type w:val="bbPlcHdr"/>
        </w:types>
        <w:behaviors>
          <w:behavior w:val="content"/>
        </w:behaviors>
        <w:guid w:val="{10A3B8C4-D181-424D-8C31-F1A1E4623F6E}"/>
      </w:docPartPr>
      <w:docPartBody>
        <w:p w:rsidR="00000000" w:rsidRDefault="00B370E9" w:rsidP="00B370E9">
          <w:pPr>
            <w:pStyle w:val="656123AB571E4818BDC093ED93B9FC66"/>
          </w:pPr>
          <w:r w:rsidRPr="00D16477">
            <w:rPr>
              <w:rStyle w:val="PlaceholderText"/>
            </w:rPr>
            <w:t>[Subject]</w:t>
          </w:r>
        </w:p>
      </w:docPartBody>
    </w:docPart>
    <w:docPart>
      <w:docPartPr>
        <w:name w:val="2C435C3E0FAA44DE9D2DA7F3B85FAAC0"/>
        <w:category>
          <w:name w:val="General"/>
          <w:gallery w:val="placeholder"/>
        </w:category>
        <w:types>
          <w:type w:val="bbPlcHdr"/>
        </w:types>
        <w:behaviors>
          <w:behavior w:val="content"/>
        </w:behaviors>
        <w:guid w:val="{1AB81FBD-86FF-42A1-9799-CDACD207CA89}"/>
      </w:docPartPr>
      <w:docPartBody>
        <w:p w:rsidR="00000000" w:rsidRDefault="00B370E9" w:rsidP="00B370E9">
          <w:pPr>
            <w:pStyle w:val="2C435C3E0FAA44DE9D2DA7F3B85FAAC0"/>
          </w:pPr>
          <w:r w:rsidRPr="00D16477">
            <w:rPr>
              <w:rStyle w:val="PlaceholderText"/>
            </w:rPr>
            <w:t>[Rev]</w:t>
          </w:r>
        </w:p>
      </w:docPartBody>
    </w:docPart>
    <w:docPart>
      <w:docPartPr>
        <w:name w:val="BC4CE705DAE54FF9879044B81414ED46"/>
        <w:category>
          <w:name w:val="General"/>
          <w:gallery w:val="placeholder"/>
        </w:category>
        <w:types>
          <w:type w:val="bbPlcHdr"/>
        </w:types>
        <w:behaviors>
          <w:behavior w:val="content"/>
        </w:behaviors>
        <w:guid w:val="{BAE3CD82-07CF-4F9A-866F-0C758065C0C4}"/>
      </w:docPartPr>
      <w:docPartBody>
        <w:p w:rsidR="00000000" w:rsidRDefault="00B370E9" w:rsidP="00B370E9">
          <w:pPr>
            <w:pStyle w:val="BC4CE705DAE54FF9879044B81414ED46"/>
          </w:pPr>
          <w:r w:rsidRPr="00D16477">
            <w:rPr>
              <w:rStyle w:val="PlaceholderText"/>
            </w:rPr>
            <w:t>[Subject]</w:t>
          </w:r>
        </w:p>
      </w:docPartBody>
    </w:docPart>
    <w:docPart>
      <w:docPartPr>
        <w:name w:val="B4257834180145A7843BEFAF9098F3A6"/>
        <w:category>
          <w:name w:val="General"/>
          <w:gallery w:val="placeholder"/>
        </w:category>
        <w:types>
          <w:type w:val="bbPlcHdr"/>
        </w:types>
        <w:behaviors>
          <w:behavior w:val="content"/>
        </w:behaviors>
        <w:guid w:val="{FE6BD74E-7557-479A-A042-47092A4AE2EB}"/>
      </w:docPartPr>
      <w:docPartBody>
        <w:p w:rsidR="00000000" w:rsidRDefault="00B370E9" w:rsidP="00B370E9">
          <w:pPr>
            <w:pStyle w:val="B4257834180145A7843BEFAF9098F3A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05CBF"/>
    <w:rsid w:val="00097A4D"/>
    <w:rsid w:val="000E02EC"/>
    <w:rsid w:val="002A2DD0"/>
    <w:rsid w:val="002C1FC3"/>
    <w:rsid w:val="002C7ED4"/>
    <w:rsid w:val="00326AF9"/>
    <w:rsid w:val="003656DF"/>
    <w:rsid w:val="003B074C"/>
    <w:rsid w:val="003E247F"/>
    <w:rsid w:val="004A06B7"/>
    <w:rsid w:val="004C6462"/>
    <w:rsid w:val="00586CA0"/>
    <w:rsid w:val="006570B8"/>
    <w:rsid w:val="006E7A9D"/>
    <w:rsid w:val="007C3E12"/>
    <w:rsid w:val="008460EB"/>
    <w:rsid w:val="008B1D59"/>
    <w:rsid w:val="00911328"/>
    <w:rsid w:val="0092070C"/>
    <w:rsid w:val="009E727C"/>
    <w:rsid w:val="00A87256"/>
    <w:rsid w:val="00AD71CB"/>
    <w:rsid w:val="00B2419C"/>
    <w:rsid w:val="00B370E9"/>
    <w:rsid w:val="00CF3B3F"/>
    <w:rsid w:val="00D02989"/>
    <w:rsid w:val="00D14F52"/>
    <w:rsid w:val="00EE7D49"/>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0E9"/>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947C1441BEEB4AB58DBF5675198412E0">
    <w:name w:val="947C1441BEEB4AB58DBF5675198412E0"/>
    <w:rsid w:val="00586CA0"/>
  </w:style>
  <w:style w:type="paragraph" w:customStyle="1" w:styleId="C5ADE75079C04F0BA57AA9F49143BD26">
    <w:name w:val="C5ADE75079C04F0BA57AA9F49143BD26"/>
    <w:rsid w:val="00586CA0"/>
  </w:style>
  <w:style w:type="paragraph" w:customStyle="1" w:styleId="5C8824D6242B4F4A8AA802462CDC8B7B">
    <w:name w:val="5C8824D6242B4F4A8AA802462CDC8B7B"/>
    <w:rsid w:val="008B1D59"/>
  </w:style>
  <w:style w:type="paragraph" w:customStyle="1" w:styleId="7D186272B9E44628B623582AF02B4318">
    <w:name w:val="7D186272B9E44628B623582AF02B4318"/>
    <w:rsid w:val="004A06B7"/>
  </w:style>
  <w:style w:type="paragraph" w:customStyle="1" w:styleId="A1942BAE7C884B479F5457038C650223">
    <w:name w:val="A1942BAE7C884B479F5457038C650223"/>
    <w:rsid w:val="00B370E9"/>
  </w:style>
  <w:style w:type="paragraph" w:customStyle="1" w:styleId="19844A047D194FC8BACF1802F3274C6E">
    <w:name w:val="19844A047D194FC8BACF1802F3274C6E"/>
    <w:rsid w:val="00B370E9"/>
  </w:style>
  <w:style w:type="paragraph" w:customStyle="1" w:styleId="656123AB571E4818BDC093ED93B9FC66">
    <w:name w:val="656123AB571E4818BDC093ED93B9FC66"/>
    <w:rsid w:val="00B370E9"/>
  </w:style>
  <w:style w:type="paragraph" w:customStyle="1" w:styleId="2C435C3E0FAA44DE9D2DA7F3B85FAAC0">
    <w:name w:val="2C435C3E0FAA44DE9D2DA7F3B85FAAC0"/>
    <w:rsid w:val="00B370E9"/>
  </w:style>
  <w:style w:type="paragraph" w:customStyle="1" w:styleId="BC4CE705DAE54FF9879044B81414ED46">
    <w:name w:val="BC4CE705DAE54FF9879044B81414ED46"/>
    <w:rsid w:val="00B370E9"/>
  </w:style>
  <w:style w:type="paragraph" w:customStyle="1" w:styleId="B4257834180145A7843BEFAF9098F3A6">
    <w:name w:val="B4257834180145A7843BEFAF9098F3A6"/>
    <w:rsid w:val="00B37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2CE6-7527-47B7-BCAF-CE26489BE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BEDDC69C-13D6-461E-984A-A0198E02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9</TotalTime>
  <Pages>11</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Recycled Water (Irrigation) System Design Criteria Template</vt:lpstr>
    </vt:vector>
  </TitlesOfParts>
  <Company>Bechtel/EDS</Company>
  <LinksUpToDate>false</LinksUpToDate>
  <CharactersWithSpaces>9426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Recycled Water (Irrigation) System Design Criteria Template</dc:title>
  <dc:subject>EPM-KEC-TP-000018</dc:subject>
  <dc:creator>Joel Reyes</dc:creator>
  <cp:keywords>ᅟ</cp:keywords>
  <cp:lastModifiedBy>Alanoud Alheraishy العنود الحريشي</cp:lastModifiedBy>
  <cp:revision>5</cp:revision>
  <cp:lastPrinted>2017-10-30T08:46:00Z</cp:lastPrinted>
  <dcterms:created xsi:type="dcterms:W3CDTF">2021-07-04T08:08:00Z</dcterms:created>
  <dcterms:modified xsi:type="dcterms:W3CDTF">2021-08-02T09:42:00Z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